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77FC73A"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7730A7">
        <w:rPr>
          <w:b/>
          <w:bCs/>
          <w:sz w:val="24"/>
          <w:szCs w:val="24"/>
          <w:lang w:eastAsia="ko-KR"/>
        </w:rPr>
        <w:t>1</w:t>
      </w:r>
      <w:r w:rsidR="00905B0B">
        <w:rPr>
          <w:b/>
          <w:bCs/>
          <w:sz w:val="24"/>
          <w:szCs w:val="24"/>
          <w:lang w:eastAsia="ko-KR"/>
        </w:rPr>
        <w:t>-e</w:t>
      </w:r>
      <w:r w:rsidRPr="00423B8B">
        <w:rPr>
          <w:rFonts w:hint="eastAsia"/>
          <w:b/>
          <w:sz w:val="24"/>
          <w:szCs w:val="24"/>
          <w:lang w:eastAsia="ko-KR"/>
        </w:rPr>
        <w:tab/>
      </w:r>
      <w:r w:rsidR="00595A7F" w:rsidRPr="00595A7F">
        <w:rPr>
          <w:b/>
          <w:sz w:val="24"/>
          <w:szCs w:val="24"/>
          <w:lang w:eastAsia="ko-KR"/>
        </w:rPr>
        <w:t>R1-</w:t>
      </w:r>
      <w:r w:rsidR="00360652" w:rsidRPr="00360652">
        <w:rPr>
          <w:b/>
          <w:sz w:val="24"/>
          <w:szCs w:val="24"/>
          <w:lang w:eastAsia="ko-KR"/>
        </w:rPr>
        <w:t>2003890</w:t>
      </w:r>
    </w:p>
    <w:bookmarkEnd w:id="0"/>
    <w:bookmarkEnd w:id="1"/>
    <w:p w14:paraId="2735BAC9" w14:textId="5ACDB938" w:rsidR="006D2ED0" w:rsidRPr="00423B8B" w:rsidRDefault="0034235C" w:rsidP="0082116C">
      <w:pPr>
        <w:pStyle w:val="CRCoverPage"/>
        <w:spacing w:after="240"/>
        <w:outlineLvl w:val="0"/>
        <w:rPr>
          <w:b/>
          <w:bCs/>
          <w:noProof/>
          <w:sz w:val="24"/>
          <w:szCs w:val="24"/>
          <w:lang w:eastAsia="ko-KR"/>
        </w:rPr>
      </w:pPr>
      <w:r>
        <w:rPr>
          <w:b/>
          <w:bCs/>
          <w:noProof/>
          <w:sz w:val="24"/>
          <w:szCs w:val="24"/>
          <w:lang w:eastAsia="ko-KR"/>
        </w:rPr>
        <w:t>e-Meeting</w:t>
      </w:r>
      <w:r w:rsidR="00F864AB" w:rsidRPr="00F864AB">
        <w:rPr>
          <w:b/>
          <w:bCs/>
          <w:noProof/>
          <w:sz w:val="24"/>
          <w:szCs w:val="24"/>
          <w:lang w:eastAsia="ko-KR"/>
        </w:rPr>
        <w:t xml:space="preserve">, </w:t>
      </w:r>
      <w:r w:rsidR="00C150E0" w:rsidRPr="00C150E0">
        <w:rPr>
          <w:b/>
          <w:bCs/>
          <w:noProof/>
          <w:sz w:val="24"/>
          <w:szCs w:val="24"/>
          <w:lang w:eastAsia="ko-KR"/>
        </w:rPr>
        <w:t>May 25th – June 5th, 2020</w:t>
      </w:r>
    </w:p>
    <w:p w14:paraId="534B7880" w14:textId="09575F02"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4C7C77">
        <w:rPr>
          <w:rFonts w:ascii="Arial" w:hAnsi="Arial"/>
          <w:sz w:val="24"/>
        </w:rPr>
        <w:t>9.</w:t>
      </w:r>
      <w:r w:rsidR="00A1787C" w:rsidRPr="00423B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2E831BAC"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4C7C77" w:rsidRPr="004C7C77">
        <w:rPr>
          <w:rFonts w:ascii="Arial" w:hAnsi="Arial"/>
          <w:sz w:val="24"/>
        </w:rPr>
        <w:t>Remaining issues for NR Mobility Enhancement</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E3F7261" w14:textId="370F9B7F" w:rsidR="0025249A" w:rsidRDefault="006C3264" w:rsidP="00413516">
      <w:pPr>
        <w:spacing w:line="288" w:lineRule="auto"/>
        <w:jc w:val="both"/>
        <w:rPr>
          <w:lang w:eastAsia="ko-KR"/>
        </w:rPr>
      </w:pPr>
      <w:r>
        <w:rPr>
          <w:lang w:eastAsia="ko-KR"/>
        </w:rPr>
        <w:t>In this contr</w:t>
      </w:r>
      <w:r w:rsidR="00872146">
        <w:rPr>
          <w:lang w:eastAsia="ko-KR"/>
        </w:rPr>
        <w:t>ibu</w:t>
      </w:r>
      <w:r>
        <w:rPr>
          <w:lang w:eastAsia="ko-KR"/>
        </w:rPr>
        <w:t>tion, the remaining issues for NR mobility enhancement are discussed including:</w:t>
      </w:r>
    </w:p>
    <w:p w14:paraId="51258A84" w14:textId="25F7B9A7" w:rsidR="006C3264" w:rsidRDefault="00DC3442" w:rsidP="00413516">
      <w:pPr>
        <w:pStyle w:val="a4"/>
        <w:numPr>
          <w:ilvl w:val="0"/>
          <w:numId w:val="12"/>
        </w:numPr>
        <w:ind w:leftChars="0" w:hanging="357"/>
        <w:rPr>
          <w:lang w:eastAsia="ko-KR"/>
        </w:rPr>
      </w:pPr>
      <w:r w:rsidRPr="00DC3442">
        <w:rPr>
          <w:lang w:eastAsia="ko-KR"/>
        </w:rPr>
        <w:t>Timeline for cancellation of uplink transmissions to source MCG</w:t>
      </w:r>
    </w:p>
    <w:p w14:paraId="6FA49DCF" w14:textId="6F74B5D6" w:rsidR="006C3264" w:rsidRDefault="006C3264" w:rsidP="00413516">
      <w:pPr>
        <w:pStyle w:val="a4"/>
        <w:numPr>
          <w:ilvl w:val="0"/>
          <w:numId w:val="12"/>
        </w:numPr>
        <w:ind w:leftChars="0" w:hanging="357"/>
        <w:jc w:val="both"/>
        <w:rPr>
          <w:lang w:eastAsia="ko-KR"/>
        </w:rPr>
      </w:pPr>
      <w:r>
        <w:rPr>
          <w:lang w:eastAsia="ko-KR"/>
        </w:rPr>
        <w:t>Power sharing mode</w:t>
      </w:r>
      <w:r w:rsidR="003416FB">
        <w:rPr>
          <w:lang w:eastAsia="ko-KR"/>
        </w:rPr>
        <w:t xml:space="preserve"> and </w:t>
      </w:r>
      <w:r w:rsidR="00F43D44">
        <w:rPr>
          <w:lang w:eastAsia="ko-KR"/>
        </w:rPr>
        <w:t>uplink cancellation conditions</w:t>
      </w:r>
    </w:p>
    <w:p w14:paraId="6DC8C525" w14:textId="69A003A0" w:rsidR="006C3264" w:rsidRDefault="006C3264" w:rsidP="00413516">
      <w:pPr>
        <w:pStyle w:val="a4"/>
        <w:numPr>
          <w:ilvl w:val="0"/>
          <w:numId w:val="12"/>
        </w:numPr>
        <w:ind w:leftChars="0" w:hanging="357"/>
        <w:jc w:val="both"/>
        <w:rPr>
          <w:lang w:eastAsia="ko-KR"/>
        </w:rPr>
      </w:pPr>
      <w:r>
        <w:rPr>
          <w:lang w:eastAsia="ko-KR"/>
        </w:rPr>
        <w:t>Removal of PDCCH blind decoding capability for MCG1/MCG2</w:t>
      </w:r>
    </w:p>
    <w:p w14:paraId="1CA9300D" w14:textId="6CCD2330" w:rsidR="006C3264" w:rsidRDefault="008176D4" w:rsidP="00413516">
      <w:pPr>
        <w:pStyle w:val="a4"/>
        <w:numPr>
          <w:ilvl w:val="0"/>
          <w:numId w:val="12"/>
        </w:numPr>
        <w:ind w:leftChars="0" w:hanging="357"/>
        <w:jc w:val="both"/>
        <w:rPr>
          <w:lang w:eastAsia="ko-KR"/>
        </w:rPr>
      </w:pPr>
      <w:r>
        <w:rPr>
          <w:lang w:eastAsia="ko-KR"/>
        </w:rPr>
        <w:t>UL collision of s</w:t>
      </w:r>
      <w:r w:rsidR="00E67498" w:rsidRPr="00E67498">
        <w:rPr>
          <w:lang w:eastAsia="ko-KR"/>
        </w:rPr>
        <w:t>ource PRACH + target PUSCH/PUCCH/SRS</w:t>
      </w:r>
    </w:p>
    <w:p w14:paraId="7D096F34" w14:textId="61DB7F74" w:rsidR="00DF61B4" w:rsidRDefault="00DC3442" w:rsidP="00DF61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Timeline for cancellation of uplink transmissions to source MCG</w:t>
      </w:r>
    </w:p>
    <w:p w14:paraId="62C10672" w14:textId="77777777" w:rsidR="00DC3442" w:rsidRDefault="00DC3442" w:rsidP="00413516">
      <w:pPr>
        <w:spacing w:line="288" w:lineRule="auto"/>
        <w:rPr>
          <w:rFonts w:eastAsiaTheme="minorEastAsia"/>
        </w:rPr>
      </w:pPr>
      <w:r>
        <w:rPr>
          <w:rFonts w:eastAsiaTheme="minorEastAsia"/>
        </w:rPr>
        <w:t>The timeline issue for uplink cancellation during DAPS was first recognized as a “Note” in RAN1-99 agreement. In RAN1-100bis-E, the following TP was conditional agreed [1]:</w:t>
      </w:r>
    </w:p>
    <w:tbl>
      <w:tblPr>
        <w:tblStyle w:val="a6"/>
        <w:tblW w:w="9634" w:type="dxa"/>
        <w:tblLook w:val="04A0" w:firstRow="1" w:lastRow="0" w:firstColumn="1" w:lastColumn="0" w:noHBand="0" w:noVBand="1"/>
      </w:tblPr>
      <w:tblGrid>
        <w:gridCol w:w="9634"/>
      </w:tblGrid>
      <w:tr w:rsidR="00DC3442" w14:paraId="73946564" w14:textId="77777777" w:rsidTr="00413516">
        <w:tc>
          <w:tcPr>
            <w:tcW w:w="9634" w:type="dxa"/>
          </w:tcPr>
          <w:p w14:paraId="6DE47BD5" w14:textId="77777777" w:rsidR="00DC3442" w:rsidRPr="00E95F84" w:rsidRDefault="00DC3442" w:rsidP="00895651">
            <w:pPr>
              <w:rPr>
                <w:color w:val="000000"/>
                <w:sz w:val="24"/>
                <w:szCs w:val="24"/>
                <w:lang w:eastAsia="zh-TW"/>
              </w:rPr>
            </w:pPr>
            <w:r w:rsidRPr="00E95F84">
              <w:rPr>
                <w:color w:val="000000"/>
                <w:lang w:eastAsia="zh-TW"/>
              </w:rPr>
              <w:t xml:space="preserve">If </w:t>
            </w:r>
          </w:p>
          <w:p w14:paraId="716F81DA" w14:textId="77777777" w:rsidR="00DC3442" w:rsidRPr="00E95F84" w:rsidRDefault="00DC3442" w:rsidP="00895651">
            <w:pPr>
              <w:rPr>
                <w:color w:val="000000"/>
                <w:lang w:eastAsia="zh-TW"/>
              </w:rPr>
            </w:pPr>
            <w:r w:rsidRPr="00E95F84">
              <w:rPr>
                <w:color w:val="000000"/>
                <w:lang w:eastAsia="zh-TW"/>
              </w:rPr>
              <w:t xml:space="preserve">- the UE does not provide </w:t>
            </w:r>
            <w:proofErr w:type="spellStart"/>
            <w:r w:rsidRPr="00E95F84">
              <w:rPr>
                <w:i/>
                <w:iCs/>
                <w:color w:val="000000"/>
                <w:lang w:eastAsia="zh-TW"/>
              </w:rPr>
              <w:t>UplinkPowerSharingDAPS</w:t>
            </w:r>
            <w:proofErr w:type="spellEnd"/>
            <w:r w:rsidRPr="00E95F84">
              <w:rPr>
                <w:i/>
                <w:iCs/>
                <w:color w:val="000000"/>
                <w:lang w:eastAsia="zh-TW"/>
              </w:rPr>
              <w:t>-HO</w:t>
            </w:r>
            <w:r w:rsidRPr="00E95F84">
              <w:rPr>
                <w:color w:val="000000"/>
                <w:lang w:eastAsia="zh-TW"/>
              </w:rPr>
              <w:t xml:space="preserve">, and </w:t>
            </w:r>
          </w:p>
          <w:p w14:paraId="5DD5828D" w14:textId="77777777" w:rsidR="00DC3442" w:rsidRPr="00E95F84" w:rsidRDefault="00DC3442" w:rsidP="00895651">
            <w:pPr>
              <w:rPr>
                <w:color w:val="000000"/>
                <w:lang w:eastAsia="zh-TW"/>
              </w:rPr>
            </w:pPr>
            <w:r w:rsidRPr="00E95F84">
              <w:rPr>
                <w:color w:val="000000"/>
                <w:lang w:eastAsia="zh-TW"/>
              </w:rPr>
              <w:t xml:space="preserve">- UE transmissions on the target cell and the source cell overlap </w:t>
            </w:r>
          </w:p>
          <w:p w14:paraId="62FE4CE3" w14:textId="77777777" w:rsidR="00DC3442" w:rsidRPr="00E95F84" w:rsidRDefault="00DC3442" w:rsidP="00895651">
            <w:pPr>
              <w:pStyle w:val="ae"/>
              <w:rPr>
                <w:rFonts w:ascii="Times New Roman" w:hAnsi="Times New Roman"/>
                <w:color w:val="C00000"/>
                <w:u w:val="single"/>
                <w:lang w:eastAsia="zh-TW"/>
              </w:rPr>
            </w:pPr>
            <w:r w:rsidRPr="00E95F84">
              <w:rPr>
                <w:rFonts w:ascii="Times New Roman" w:hAnsi="Times New Roman"/>
                <w:color w:val="000000"/>
                <w:lang w:eastAsia="zh-TW"/>
              </w:rPr>
              <w:t>the UE transmits only on the target cell</w:t>
            </w:r>
            <w:r w:rsidRPr="00F130FA">
              <w:rPr>
                <w:rFonts w:ascii="Times New Roman" w:hAnsi="Times New Roman"/>
                <w:color w:val="C00000"/>
                <w:u w:val="single"/>
                <w:lang w:eastAsia="zh-TW"/>
              </w:rPr>
              <w:t>,</w:t>
            </w:r>
            <w:r w:rsidRPr="00F130FA">
              <w:rPr>
                <w:rFonts w:ascii="Times New Roman" w:hAnsi="Times New Roman"/>
                <w:color w:val="C00000"/>
                <w:u w:val="single"/>
              </w:rPr>
              <w:t xml:space="preserve"> and cancels the transmission</w:t>
            </w:r>
            <w:r w:rsidRPr="00F130FA">
              <w:rPr>
                <w:rFonts w:ascii="Times New Roman" w:hAnsi="Times New Roman"/>
                <w:color w:val="C00000"/>
                <w:u w:val="single"/>
                <w:lang w:eastAsia="zh-TW"/>
              </w:rPr>
              <w:t xml:space="preserve"> to source cell after </w:t>
            </w:r>
            <w:r w:rsidRPr="00E95F84">
              <w:rPr>
                <w:rFonts w:ascii="Times New Roman" w:hAnsi="Times New Roman"/>
                <w:color w:val="C00000"/>
                <w:u w:val="single"/>
                <w:lang w:eastAsia="zh-TW"/>
              </w:rPr>
              <w:t xml:space="preserve">[the PUSCH preparation time </w:t>
            </w:r>
            <w:r w:rsidRPr="00E95F84">
              <w:rPr>
                <w:rFonts w:ascii="Times New Roman" w:hAnsi="Times New Roman"/>
                <w:i/>
                <w:iCs/>
                <w:color w:val="C00000"/>
                <w:u w:val="single"/>
                <w:lang w:eastAsia="zh-TW"/>
              </w:rPr>
              <w:t>T</w:t>
            </w:r>
            <w:r w:rsidRPr="00E95F84">
              <w:rPr>
                <w:rFonts w:ascii="Times New Roman" w:hAnsi="Times New Roman"/>
                <w:color w:val="C00000"/>
                <w:u w:val="single"/>
                <w:vertAlign w:val="subscript"/>
                <w:lang w:eastAsia="zh-TW"/>
              </w:rPr>
              <w:t>proc,2</w:t>
            </w:r>
            <w:r w:rsidRPr="00E95F84">
              <w:rPr>
                <w:rFonts w:ascii="Times New Roman" w:hAnsi="Times New Roman"/>
                <w:color w:val="C00000"/>
                <w:u w:val="single"/>
                <w:lang w:eastAsia="zh-TW"/>
              </w:rPr>
              <w:t xml:space="preserve"> for the corresponding PUSCH processing capability [6, TS 38.214] assuming </w:t>
            </w:r>
            <w:r w:rsidRPr="00E95F84">
              <w:rPr>
                <w:rFonts w:ascii="Times New Roman" w:hAnsi="Times New Roman"/>
                <w:i/>
                <w:iCs/>
                <w:color w:val="C00000"/>
                <w:u w:val="single"/>
                <w:lang w:eastAsia="zh-TW"/>
              </w:rPr>
              <w:t>d</w:t>
            </w:r>
            <w:r w:rsidRPr="00E95F84">
              <w:rPr>
                <w:rFonts w:ascii="Times New Roman" w:hAnsi="Times New Roman"/>
                <w:color w:val="C00000"/>
                <w:u w:val="single"/>
                <w:vertAlign w:val="subscript"/>
                <w:lang w:eastAsia="zh-TW"/>
              </w:rPr>
              <w:t>2,1</w:t>
            </w:r>
            <w:r w:rsidRPr="00E95F84">
              <w:rPr>
                <w:rFonts w:ascii="Times New Roman" w:hAnsi="Times New Roman"/>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E95F84">
              <w:rPr>
                <w:rFonts w:ascii="Times New Roman" w:hAnsi="Times New Roman"/>
                <w:i/>
                <w:iCs/>
                <w:color w:val="C00000"/>
                <w:u w:val="single"/>
                <w:lang w:eastAsia="zh-TW"/>
              </w:rPr>
              <w:t>T</w:t>
            </w:r>
            <w:r w:rsidRPr="00E95F84">
              <w:rPr>
                <w:rFonts w:ascii="Times New Roman" w:hAnsi="Times New Roman"/>
                <w:color w:val="C00000"/>
                <w:u w:val="single"/>
                <w:vertAlign w:val="subscript"/>
                <w:lang w:eastAsia="zh-TW"/>
              </w:rPr>
              <w:t>proc</w:t>
            </w:r>
            <w:proofErr w:type="gramStart"/>
            <w:r w:rsidRPr="00E95F84">
              <w:rPr>
                <w:rFonts w:ascii="Times New Roman" w:hAnsi="Times New Roman"/>
                <w:color w:val="C00000"/>
                <w:u w:val="single"/>
                <w:vertAlign w:val="subscript"/>
                <w:lang w:eastAsia="zh-TW"/>
              </w:rPr>
              <w:t>,2</w:t>
            </w:r>
            <w:proofErr w:type="gramEnd"/>
            <w:r w:rsidRPr="00E95F84">
              <w:rPr>
                <w:rFonts w:ascii="Times New Roman" w:hAnsi="Times New Roman"/>
                <w:color w:val="C00000"/>
                <w:u w:val="single"/>
                <w:lang w:eastAsia="zh-TW"/>
              </w:rPr>
              <w:t xml:space="preserve"> assuming SCS configuration </w:t>
            </w:r>
            <w:r w:rsidRPr="00E95F84">
              <w:rPr>
                <w:rFonts w:ascii="Times New Roman" w:hAnsi="Times New Roman"/>
                <w:i/>
                <w:iCs/>
                <w:color w:val="C00000"/>
                <w:u w:val="single"/>
                <w:lang w:eastAsia="zh-TW"/>
              </w:rPr>
              <w:t>μ</w:t>
            </w:r>
            <w:r w:rsidRPr="00E95F84">
              <w:rPr>
                <w:rFonts w:ascii="Times New Roman" w:hAnsi="Times New Roman"/>
                <w:color w:val="C00000"/>
                <w:u w:val="single"/>
                <w:lang w:eastAsia="zh-TW"/>
              </w:rPr>
              <w:t>=0.]</w:t>
            </w:r>
          </w:p>
          <w:p w14:paraId="1F008FAB" w14:textId="7BAC9AE9" w:rsidR="00DC3442" w:rsidRDefault="00DC3442">
            <w:pPr>
              <w:rPr>
                <w:rFonts w:eastAsiaTheme="minorEastAsia"/>
              </w:rPr>
            </w:pPr>
            <w:r w:rsidRPr="00E95F84">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E95F84">
              <w:rPr>
                <w:i/>
                <w:iCs/>
                <w:color w:val="C00000"/>
                <w:u w:val="single"/>
                <w:lang w:eastAsia="zh-TW"/>
              </w:rPr>
              <w:t>T</w:t>
            </w:r>
            <w:r w:rsidRPr="00E95F84">
              <w:rPr>
                <w:color w:val="C00000"/>
                <w:u w:val="single"/>
                <w:vertAlign w:val="subscript"/>
                <w:lang w:eastAsia="zh-TW"/>
              </w:rPr>
              <w:t>proc,2</w:t>
            </w:r>
            <w:r w:rsidRPr="00E95F84">
              <w:rPr>
                <w:color w:val="C00000"/>
                <w:u w:val="single"/>
                <w:lang w:eastAsia="zh-TW"/>
              </w:rPr>
              <w:t xml:space="preserve"> for the corresponding PUSCH processing capability [6, TS 38.214] assuming </w:t>
            </w:r>
            <w:r w:rsidRPr="00E95F84">
              <w:rPr>
                <w:i/>
                <w:iCs/>
                <w:color w:val="C00000"/>
                <w:u w:val="single"/>
                <w:lang w:eastAsia="zh-TW"/>
              </w:rPr>
              <w:t>d</w:t>
            </w:r>
            <w:r w:rsidRPr="00E95F84">
              <w:rPr>
                <w:color w:val="C00000"/>
                <w:u w:val="single"/>
                <w:vertAlign w:val="subscript"/>
                <w:lang w:eastAsia="zh-TW"/>
              </w:rPr>
              <w:t>2,1</w:t>
            </w:r>
            <w:r w:rsidRPr="00E95F84">
              <w:rPr>
                <w:color w:val="C00000"/>
                <w:u w:val="single"/>
                <w:lang w:eastAsia="zh-TW"/>
              </w:rPr>
              <w:t xml:space="preserve"> = 1 and </w:t>
            </w:r>
            <w:r w:rsidRPr="00E95F84">
              <w:rPr>
                <w:i/>
                <w:iCs/>
                <w:color w:val="C00000"/>
                <w:u w:val="single"/>
                <w:lang w:eastAsia="zh-TW"/>
              </w:rPr>
              <w:t>μ</w:t>
            </w:r>
            <w:r w:rsidRPr="00E95F84">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E95F84">
              <w:rPr>
                <w:i/>
                <w:iCs/>
                <w:color w:val="C00000"/>
                <w:u w:val="single"/>
                <w:lang w:eastAsia="zh-TW"/>
              </w:rPr>
              <w:t>T</w:t>
            </w:r>
            <w:r w:rsidRPr="00E95F84">
              <w:rPr>
                <w:color w:val="C00000"/>
                <w:u w:val="single"/>
                <w:vertAlign w:val="subscript"/>
                <w:lang w:eastAsia="zh-TW"/>
              </w:rPr>
              <w:t>proc,2</w:t>
            </w:r>
            <w:r w:rsidRPr="00E95F84">
              <w:rPr>
                <w:color w:val="C00000"/>
                <w:u w:val="single"/>
                <w:lang w:eastAsia="zh-TW"/>
              </w:rPr>
              <w:t xml:space="preserve"> assuming SCS configuration </w:t>
            </w:r>
            <w:r w:rsidRPr="00E95F84">
              <w:rPr>
                <w:i/>
                <w:iCs/>
                <w:color w:val="C00000"/>
                <w:u w:val="single"/>
                <w:lang w:eastAsia="zh-TW"/>
              </w:rPr>
              <w:t>μ</w:t>
            </w:r>
            <w:r w:rsidRPr="00E95F84">
              <w:rPr>
                <w:color w:val="C00000"/>
                <w:u w:val="single"/>
                <w:lang w:eastAsia="zh-TW"/>
              </w:rPr>
              <w:t>=0]</w:t>
            </w:r>
          </w:p>
        </w:tc>
      </w:tr>
    </w:tbl>
    <w:p w14:paraId="1F02981A" w14:textId="54AAF85F" w:rsidR="00DC3442" w:rsidRDefault="00DC3442" w:rsidP="00DC3442">
      <w:pPr>
        <w:spacing w:before="288" w:line="288" w:lineRule="auto"/>
        <w:rPr>
          <w:rFonts w:eastAsiaTheme="minorEastAsia"/>
        </w:rPr>
      </w:pPr>
      <w:r>
        <w:rPr>
          <w:rFonts w:eastAsiaTheme="minorEastAsia"/>
        </w:rPr>
        <w:t>In the following sections, we would like to continue discussing the options in the content in bracket in above TP as well as the cancellation timeline due to msg3.</w:t>
      </w:r>
    </w:p>
    <w:p w14:paraId="4191F124" w14:textId="77777777" w:rsidR="00DC3442" w:rsidRPr="00F130FA" w:rsidRDefault="00DC3442" w:rsidP="00DC344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16DCC7CD" w14:textId="77777777" w:rsidR="00DC3442" w:rsidRPr="00F130FA" w:rsidRDefault="00DC3442" w:rsidP="00DC344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2EE9AF28" w14:textId="77777777" w:rsidR="00DC3442" w:rsidRDefault="00DC3442" w:rsidP="00DC3442">
      <w:pPr>
        <w:pStyle w:val="2"/>
        <w:rPr>
          <w:lang w:val="en-US"/>
        </w:rPr>
      </w:pPr>
      <w:r>
        <w:rPr>
          <w:lang w:val="en-US"/>
        </w:rPr>
        <w:t>Time offset for cancellation process time</w:t>
      </w:r>
    </w:p>
    <w:p w14:paraId="55F16766" w14:textId="084E6E26" w:rsidR="00DC3442" w:rsidRDefault="00DC3442" w:rsidP="00413516">
      <w:pPr>
        <w:spacing w:line="288" w:lineRule="auto"/>
        <w:jc w:val="both"/>
        <w:rPr>
          <w:lang w:val="en-US"/>
        </w:rPr>
      </w:pPr>
      <w:r>
        <w:rPr>
          <w:lang w:val="en-US"/>
        </w:rPr>
        <w:t xml:space="preserve">In the above TP, the time offset between last symbol of COREST where UE detects PDCCH carrying the DCI format and the first symbol which UE is mandated to cancel is the PUSCH preparation time </w:t>
      </w:r>
      <w:r w:rsidRPr="004B05A6">
        <w:rPr>
          <w:i/>
          <w:iCs/>
          <w:lang w:eastAsia="zh-TW"/>
        </w:rPr>
        <w:t>T</w:t>
      </w:r>
      <w:r w:rsidRPr="004B05A6">
        <w:rPr>
          <w:vertAlign w:val="subscript"/>
          <w:lang w:eastAsia="zh-TW"/>
        </w:rPr>
        <w:t>proc</w:t>
      </w:r>
      <w:proofErr w:type="gramStart"/>
      <w:r w:rsidRPr="004B05A6">
        <w:rPr>
          <w:vertAlign w:val="subscript"/>
          <w:lang w:eastAsia="zh-TW"/>
        </w:rPr>
        <w:t>,2</w:t>
      </w:r>
      <w:proofErr w:type="gramEnd"/>
      <w:r>
        <w:rPr>
          <w:lang w:val="en-US"/>
        </w:rPr>
        <w:t xml:space="preserve"> defined in TS 38.214. We think the </w:t>
      </w:r>
      <w:r w:rsidRPr="004B05A6">
        <w:rPr>
          <w:i/>
          <w:iCs/>
          <w:lang w:eastAsia="zh-TW"/>
        </w:rPr>
        <w:t>T</w:t>
      </w:r>
      <w:r w:rsidRPr="004B05A6">
        <w:rPr>
          <w:vertAlign w:val="subscript"/>
          <w:lang w:eastAsia="zh-TW"/>
        </w:rPr>
        <w:t>proc</w:t>
      </w:r>
      <w:proofErr w:type="gramStart"/>
      <w:r w:rsidRPr="004B05A6">
        <w:rPr>
          <w:vertAlign w:val="subscript"/>
          <w:lang w:eastAsia="zh-TW"/>
        </w:rPr>
        <w:t>,2</w:t>
      </w:r>
      <w:proofErr w:type="gramEnd"/>
      <w:r>
        <w:rPr>
          <w:lang w:val="en-US"/>
        </w:rPr>
        <w:t xml:space="preserve"> provides a reasonable timeline requirement for UE for canceling general uplink transmission.</w:t>
      </w:r>
    </w:p>
    <w:p w14:paraId="2918940A" w14:textId="77777777" w:rsidR="00DC3442" w:rsidRDefault="00DC3442" w:rsidP="00DC3442">
      <w:pPr>
        <w:pStyle w:val="2"/>
        <w:rPr>
          <w:lang w:val="en-US"/>
        </w:rPr>
      </w:pPr>
      <w:r>
        <w:rPr>
          <w:lang w:val="en-US"/>
        </w:rPr>
        <w:lastRenderedPageBreak/>
        <w:t>Symbol based cancellation or transmission based cancellation</w:t>
      </w:r>
      <w:r w:rsidRPr="00A11E97">
        <w:rPr>
          <w:rFonts w:hint="eastAsia"/>
          <w:lang w:val="en-US"/>
        </w:rPr>
        <w:t xml:space="preserve"> </w:t>
      </w:r>
    </w:p>
    <w:p w14:paraId="2EF41143" w14:textId="43E462D9" w:rsidR="00DC3442" w:rsidRPr="00413516" w:rsidRDefault="00DC3442" w:rsidP="00413516">
      <w:pPr>
        <w:spacing w:line="288" w:lineRule="auto"/>
        <w:jc w:val="both"/>
        <w:rPr>
          <w:lang w:val="en-US"/>
        </w:rPr>
      </w:pPr>
      <w:r w:rsidRPr="00413516">
        <w:rPr>
          <w:lang w:val="en-US"/>
        </w:rPr>
        <w:t xml:space="preserve">The timeline in current TP is based on a symbol based cancellation behavior. UE is able to cancel the symbols after the time offset defined by the timeline. During RAN1-100bis-E meeting, another approach for cancellation behavior brought up by companies is UE can either cancel the transmission to source cell in full or not cancel at all if it does not aware of the </w:t>
      </w:r>
      <w:r w:rsidR="003416FB" w:rsidRPr="00413516">
        <w:rPr>
          <w:lang w:val="en-US"/>
        </w:rPr>
        <w:t>collision</w:t>
      </w:r>
      <w:r w:rsidRPr="00413516">
        <w:rPr>
          <w:lang w:val="en-US"/>
        </w:rPr>
        <w:t xml:space="preserve"> on time. Transmission based cancellation is a viable option for defining timeline and it makes UE easier to support. However, we think symbol based cancellation is better due to the following reasons:</w:t>
      </w:r>
    </w:p>
    <w:p w14:paraId="6446F1B5" w14:textId="1C7E4DB7" w:rsidR="00DC3442" w:rsidRDefault="00DC3442" w:rsidP="00413516">
      <w:pPr>
        <w:pStyle w:val="a4"/>
        <w:numPr>
          <w:ilvl w:val="0"/>
          <w:numId w:val="13"/>
        </w:numPr>
        <w:spacing w:line="288" w:lineRule="auto"/>
        <w:ind w:leftChars="0" w:left="714" w:hanging="357"/>
        <w:jc w:val="both"/>
        <w:rPr>
          <w:rFonts w:eastAsiaTheme="minorEastAsia"/>
          <w:lang w:val="en-US"/>
        </w:rPr>
      </w:pPr>
      <w:r>
        <w:rPr>
          <w:rFonts w:eastAsiaTheme="minorEastAsia"/>
          <w:lang w:val="en-US"/>
        </w:rPr>
        <w:t>UE behavior for symbol based cancellation has already existed in Rel-15, there is no apparent reason that UE cannot support it.</w:t>
      </w:r>
    </w:p>
    <w:p w14:paraId="10B399B4" w14:textId="19D90811" w:rsidR="00DC3442" w:rsidRDefault="00DC3442" w:rsidP="00413516">
      <w:pPr>
        <w:pStyle w:val="a4"/>
        <w:numPr>
          <w:ilvl w:val="0"/>
          <w:numId w:val="13"/>
        </w:numPr>
        <w:spacing w:line="288" w:lineRule="auto"/>
        <w:ind w:leftChars="0" w:left="714" w:hanging="357"/>
        <w:jc w:val="both"/>
        <w:rPr>
          <w:rFonts w:eastAsiaTheme="minorEastAsia"/>
          <w:lang w:val="en-US"/>
        </w:rPr>
      </w:pPr>
      <w:r w:rsidRPr="00F3087D">
        <w:rPr>
          <w:rFonts w:eastAsiaTheme="minorEastAsia"/>
          <w:lang w:val="en-US"/>
        </w:rPr>
        <w:t xml:space="preserve">The time offset by </w:t>
      </w:r>
      <w:r w:rsidR="00342BE7">
        <w:rPr>
          <w:rFonts w:eastAsiaTheme="minorEastAsia"/>
          <w:lang w:val="en-US"/>
        </w:rPr>
        <w:t xml:space="preserve">transmission based </w:t>
      </w:r>
      <w:r w:rsidRPr="00F3087D">
        <w:rPr>
          <w:rFonts w:eastAsiaTheme="minorEastAsia"/>
          <w:lang w:val="en-US"/>
        </w:rPr>
        <w:t xml:space="preserve">cancellation timeline need to </w:t>
      </w:r>
      <w:r w:rsidR="003416FB">
        <w:rPr>
          <w:rFonts w:eastAsiaTheme="minorEastAsia"/>
          <w:lang w:val="en-US"/>
        </w:rPr>
        <w:t xml:space="preserve">be </w:t>
      </w:r>
      <w:r w:rsidRPr="00F3087D">
        <w:rPr>
          <w:rFonts w:eastAsiaTheme="minorEastAsia"/>
          <w:lang w:val="en-US"/>
        </w:rPr>
        <w:t>define</w:t>
      </w:r>
      <w:r w:rsidR="003416FB">
        <w:rPr>
          <w:rFonts w:eastAsiaTheme="minorEastAsia"/>
          <w:lang w:val="en-US"/>
        </w:rPr>
        <w:t>d</w:t>
      </w:r>
      <w:r w:rsidRPr="00F3087D">
        <w:rPr>
          <w:rFonts w:eastAsiaTheme="minorEastAsia"/>
          <w:lang w:val="en-US"/>
        </w:rPr>
        <w:t xml:space="preserve"> by the duration from </w:t>
      </w:r>
      <w:r w:rsidR="00FB5852">
        <w:rPr>
          <w:rFonts w:eastAsiaTheme="minorEastAsia"/>
          <w:lang w:val="en-US"/>
        </w:rPr>
        <w:t xml:space="preserve">the </w:t>
      </w:r>
      <w:r w:rsidRPr="00F3087D">
        <w:rPr>
          <w:rFonts w:eastAsiaTheme="minorEastAsia"/>
          <w:lang w:val="en-US"/>
        </w:rPr>
        <w:t xml:space="preserve">ending symbol of the PDCCH scheduling the uplink transmission on the target cell to </w:t>
      </w:r>
      <w:r w:rsidR="00FB5852">
        <w:rPr>
          <w:rFonts w:eastAsiaTheme="minorEastAsia"/>
          <w:lang w:val="en-US"/>
        </w:rPr>
        <w:t xml:space="preserve">the </w:t>
      </w:r>
      <w:r w:rsidRPr="00F3087D">
        <w:rPr>
          <w:rFonts w:eastAsiaTheme="minorEastAsia"/>
          <w:lang w:val="en-US"/>
        </w:rPr>
        <w:t xml:space="preserve">starting symbol of a dropped uplink signal/channel in source cell. There are some situation that transmission to target cell can avoid corruption by transmission </w:t>
      </w:r>
      <w:r w:rsidR="003416FB">
        <w:rPr>
          <w:rFonts w:eastAsiaTheme="minorEastAsia"/>
          <w:lang w:val="en-US"/>
        </w:rPr>
        <w:t xml:space="preserve">to source cell </w:t>
      </w:r>
      <w:r w:rsidRPr="00F3087D">
        <w:rPr>
          <w:rFonts w:eastAsiaTheme="minorEastAsia"/>
          <w:lang w:val="en-US"/>
        </w:rPr>
        <w:t xml:space="preserve">with symbol based cancellation, but cannot </w:t>
      </w:r>
      <w:r w:rsidR="003416FB">
        <w:rPr>
          <w:rFonts w:eastAsiaTheme="minorEastAsia"/>
          <w:lang w:val="en-US"/>
        </w:rPr>
        <w:t xml:space="preserve">do </w:t>
      </w:r>
      <w:r w:rsidRPr="00F3087D">
        <w:rPr>
          <w:rFonts w:eastAsiaTheme="minorEastAsia"/>
          <w:lang w:val="en-US"/>
        </w:rPr>
        <w:t>with transmission based cancellation</w:t>
      </w:r>
      <w:r>
        <w:rPr>
          <w:rFonts w:eastAsiaTheme="minorEastAsia"/>
          <w:lang w:val="en-US"/>
        </w:rPr>
        <w:t xml:space="preserve">. The system performance is clear better with the </w:t>
      </w:r>
      <w:r w:rsidR="008C7DD3">
        <w:rPr>
          <w:rFonts w:eastAsiaTheme="minorEastAsia"/>
          <w:lang w:val="en-US"/>
        </w:rPr>
        <w:t>symbol based cancellation</w:t>
      </w:r>
      <w:r>
        <w:rPr>
          <w:rFonts w:eastAsiaTheme="minorEastAsia"/>
          <w:lang w:val="en-US"/>
        </w:rPr>
        <w:t>.</w:t>
      </w:r>
    </w:p>
    <w:p w14:paraId="38B2EC56" w14:textId="77777777" w:rsidR="00DC3442" w:rsidRDefault="00DC3442" w:rsidP="00DC3442">
      <w:pPr>
        <w:pStyle w:val="2"/>
        <w:rPr>
          <w:lang w:val="en-US"/>
        </w:rPr>
      </w:pPr>
      <w:r>
        <w:rPr>
          <w:lang w:val="en-US"/>
        </w:rPr>
        <w:t>Cancellation timeline due to Msg3</w:t>
      </w:r>
      <w:r w:rsidRPr="00A11E97">
        <w:rPr>
          <w:rFonts w:hint="eastAsia"/>
          <w:lang w:val="en-US"/>
        </w:rPr>
        <w:t xml:space="preserve"> </w:t>
      </w:r>
    </w:p>
    <w:p w14:paraId="43218046" w14:textId="473B1B7C" w:rsidR="00DC3442" w:rsidRPr="00413516" w:rsidRDefault="00DC3442" w:rsidP="00413516">
      <w:pPr>
        <w:spacing w:line="288" w:lineRule="auto"/>
        <w:jc w:val="both"/>
        <w:rPr>
          <w:lang w:val="en-US"/>
        </w:rPr>
      </w:pPr>
      <w:r w:rsidRPr="00413516">
        <w:rPr>
          <w:lang w:val="en-US"/>
        </w:rPr>
        <w:t xml:space="preserve">Cancellation timeline due to msg3 transmission to target cell was shortly discussed during the 2nd step discussion of RAN1-100bis-E and but did not go even further. </w:t>
      </w:r>
      <w:r w:rsidR="00FB5852" w:rsidRPr="00413516">
        <w:rPr>
          <w:lang w:val="en-US"/>
        </w:rPr>
        <w:t>To explain why we think a separated text for msg3 is a better option, w</w:t>
      </w:r>
      <w:r w:rsidRPr="00413516">
        <w:rPr>
          <w:lang w:val="en-US"/>
        </w:rPr>
        <w:t xml:space="preserve">e </w:t>
      </w:r>
      <w:r w:rsidR="00FB5852" w:rsidRPr="00413516">
        <w:rPr>
          <w:lang w:val="en-US"/>
        </w:rPr>
        <w:t>would like</w:t>
      </w:r>
      <w:r w:rsidRPr="00413516">
        <w:rPr>
          <w:lang w:val="en-US"/>
        </w:rPr>
        <w:t xml:space="preserve"> to share </w:t>
      </w:r>
      <w:r w:rsidR="00FB5852" w:rsidRPr="00413516">
        <w:rPr>
          <w:lang w:val="en-US"/>
        </w:rPr>
        <w:t>some</w:t>
      </w:r>
      <w:r w:rsidRPr="00413516">
        <w:rPr>
          <w:lang w:val="en-US"/>
        </w:rPr>
        <w:t xml:space="preserve"> </w:t>
      </w:r>
      <w:r w:rsidR="00402D49" w:rsidRPr="00413516">
        <w:rPr>
          <w:lang w:val="en-US"/>
        </w:rPr>
        <w:t xml:space="preserve">technical </w:t>
      </w:r>
      <w:r w:rsidRPr="00413516">
        <w:rPr>
          <w:lang w:val="en-US"/>
        </w:rPr>
        <w:t>difficulties to merge msg3 case into current timeline in the TP if RAN1 decides to include the msg3 case.</w:t>
      </w:r>
    </w:p>
    <w:p w14:paraId="7742DFE2" w14:textId="2BB0FDC5" w:rsidR="00DC3442" w:rsidRDefault="00DC3442" w:rsidP="00413516">
      <w:pPr>
        <w:spacing w:line="288" w:lineRule="auto"/>
        <w:jc w:val="both"/>
        <w:rPr>
          <w:rFonts w:eastAsiaTheme="minorEastAsia"/>
          <w:lang w:val="en-US"/>
        </w:rPr>
      </w:pPr>
      <w:r>
        <w:rPr>
          <w:rFonts w:eastAsiaTheme="minorEastAsia"/>
          <w:lang w:val="en-US"/>
        </w:rPr>
        <w:t>There is one fundamental difference between msg3 and other dynamic grant</w:t>
      </w:r>
      <w:r w:rsidR="00FB5852">
        <w:rPr>
          <w:rFonts w:eastAsiaTheme="minorEastAsia"/>
          <w:lang w:val="en-US"/>
        </w:rPr>
        <w:t xml:space="preserve"> based transmissions</w:t>
      </w:r>
      <w:r>
        <w:rPr>
          <w:rFonts w:eastAsiaTheme="minorEastAsia"/>
          <w:lang w:val="en-US"/>
        </w:rPr>
        <w:t>. Instead of PDCCH, t</w:t>
      </w:r>
      <w:r w:rsidRPr="009901E5">
        <w:rPr>
          <w:rFonts w:eastAsiaTheme="minorEastAsia"/>
          <w:lang w:val="en-US"/>
        </w:rPr>
        <w:t>he</w:t>
      </w:r>
      <w:r>
        <w:rPr>
          <w:rFonts w:eastAsiaTheme="minorEastAsia"/>
          <w:lang w:val="en-US"/>
        </w:rPr>
        <w:t xml:space="preserve"> m</w:t>
      </w:r>
      <w:r w:rsidRPr="009901E5">
        <w:rPr>
          <w:rFonts w:eastAsiaTheme="minorEastAsia"/>
          <w:lang w:val="en-US"/>
        </w:rPr>
        <w:t>sg3 grant is conveyed in the physical downlink shared channel (PDSCH) carrying random access channel</w:t>
      </w:r>
      <w:r>
        <w:rPr>
          <w:rFonts w:eastAsiaTheme="minorEastAsia"/>
          <w:lang w:val="en-US"/>
        </w:rPr>
        <w:t xml:space="preserve"> (RACH) response (RAR) message. And the procedure of conveying such information involves with some higher layer process. Therefore the </w:t>
      </w:r>
      <w:r w:rsidR="00E37BD2">
        <w:rPr>
          <w:rFonts w:eastAsiaTheme="minorEastAsia"/>
          <w:lang w:val="en-US"/>
        </w:rPr>
        <w:t>Rel</w:t>
      </w:r>
      <w:r>
        <w:rPr>
          <w:rFonts w:eastAsiaTheme="minorEastAsia"/>
          <w:lang w:val="en-US"/>
        </w:rPr>
        <w:t xml:space="preserve">-15 the gap between PDSCH carrying RAR message and msg3 as </w:t>
      </w:r>
      <w:r w:rsidRPr="004B05A6">
        <w:rPr>
          <w:i/>
          <w:iCs/>
          <w:lang w:eastAsia="zh-TW"/>
        </w:rPr>
        <w:t>T</w:t>
      </w:r>
      <w:r w:rsidRPr="004B05A6">
        <w:rPr>
          <w:vertAlign w:val="subscript"/>
          <w:lang w:eastAsia="zh-TW"/>
        </w:rPr>
        <w:t>proc,</w:t>
      </w:r>
      <w:r>
        <w:rPr>
          <w:vertAlign w:val="subscript"/>
          <w:lang w:eastAsia="zh-TW"/>
        </w:rPr>
        <w:t xml:space="preserve">1 </w:t>
      </w:r>
      <w:r>
        <w:rPr>
          <w:rFonts w:eastAsiaTheme="minorEastAsia"/>
          <w:lang w:val="en-US"/>
        </w:rPr>
        <w:t>+</w:t>
      </w:r>
      <w:r w:rsidRPr="0004307D">
        <w:rPr>
          <w:i/>
          <w:iCs/>
          <w:lang w:eastAsia="zh-TW"/>
        </w:rPr>
        <w:t xml:space="preserve"> </w:t>
      </w:r>
      <w:r w:rsidRPr="004B05A6">
        <w:rPr>
          <w:i/>
          <w:iCs/>
          <w:lang w:eastAsia="zh-TW"/>
        </w:rPr>
        <w:t>T</w:t>
      </w:r>
      <w:r w:rsidRPr="004B05A6">
        <w:rPr>
          <w:vertAlign w:val="subscript"/>
          <w:lang w:eastAsia="zh-TW"/>
        </w:rPr>
        <w:t>proc,2</w:t>
      </w:r>
      <w:r>
        <w:rPr>
          <w:vertAlign w:val="subscript"/>
          <w:lang w:eastAsia="zh-TW"/>
        </w:rPr>
        <w:t xml:space="preserve"> </w:t>
      </w:r>
      <w:r>
        <w:rPr>
          <w:rFonts w:eastAsiaTheme="minorEastAsia"/>
          <w:lang w:val="en-US"/>
        </w:rPr>
        <w:t>+0.5ms, which involves with msg2 process time (decoding time and higher layer processing:</w:t>
      </w:r>
      <w:r w:rsidRPr="009825A3">
        <w:rPr>
          <w:i/>
          <w:iCs/>
          <w:lang w:eastAsia="zh-TW"/>
        </w:rPr>
        <w:t xml:space="preserve"> </w:t>
      </w:r>
      <w:r w:rsidRPr="004B05A6">
        <w:rPr>
          <w:i/>
          <w:iCs/>
          <w:lang w:eastAsia="zh-TW"/>
        </w:rPr>
        <w:t>T</w:t>
      </w:r>
      <w:r w:rsidRPr="004B05A6">
        <w:rPr>
          <w:vertAlign w:val="subscript"/>
          <w:lang w:eastAsia="zh-TW"/>
        </w:rPr>
        <w:t>proc,</w:t>
      </w:r>
      <w:r>
        <w:rPr>
          <w:vertAlign w:val="subscript"/>
          <w:lang w:eastAsia="zh-TW"/>
        </w:rPr>
        <w:t xml:space="preserve">1 </w:t>
      </w:r>
      <w:r>
        <w:rPr>
          <w:rFonts w:eastAsiaTheme="minorEastAsia"/>
          <w:lang w:val="en-US"/>
        </w:rPr>
        <w:t>+0.5ms) and msg3 preparation time (</w:t>
      </w:r>
      <w:r w:rsidRPr="004B05A6">
        <w:rPr>
          <w:i/>
          <w:iCs/>
          <w:lang w:eastAsia="zh-TW"/>
        </w:rPr>
        <w:t>T</w:t>
      </w:r>
      <w:r w:rsidRPr="004B05A6">
        <w:rPr>
          <w:vertAlign w:val="subscript"/>
          <w:lang w:eastAsia="zh-TW"/>
        </w:rPr>
        <w:t>proc,2</w:t>
      </w:r>
      <w:r>
        <w:rPr>
          <w:rFonts w:eastAsiaTheme="minorEastAsia"/>
          <w:lang w:val="en-US"/>
        </w:rPr>
        <w:t xml:space="preserve">). </w:t>
      </w:r>
    </w:p>
    <w:p w14:paraId="5B93D4DD" w14:textId="77777777" w:rsidR="00DC3442" w:rsidRPr="009825A3" w:rsidRDefault="00DC3442" w:rsidP="00413516">
      <w:pPr>
        <w:spacing w:line="288" w:lineRule="auto"/>
        <w:jc w:val="both"/>
        <w:rPr>
          <w:rFonts w:eastAsiaTheme="minorEastAsia"/>
        </w:rPr>
      </w:pPr>
      <w:r w:rsidRPr="009825A3">
        <w:rPr>
          <w:rFonts w:eastAsiaTheme="minorEastAsia"/>
          <w:lang w:val="en-US"/>
        </w:rPr>
        <w:t xml:space="preserve">To define a cancellation timeline due to msg3, one can think of this PDSCH as a scheduling PDCCH and consider the PDSCH as the reference point. And the overall processing time for cancellation is </w:t>
      </w:r>
      <w:r w:rsidRPr="009825A3">
        <w:rPr>
          <w:i/>
          <w:iCs/>
          <w:lang w:eastAsia="zh-TW"/>
        </w:rPr>
        <w:t>T</w:t>
      </w:r>
      <w:r w:rsidRPr="009825A3">
        <w:rPr>
          <w:vertAlign w:val="subscript"/>
          <w:lang w:eastAsia="zh-TW"/>
        </w:rPr>
        <w:t>proc</w:t>
      </w:r>
      <w:proofErr w:type="gramStart"/>
      <w:r w:rsidRPr="009825A3">
        <w:rPr>
          <w:vertAlign w:val="subscript"/>
          <w:lang w:eastAsia="zh-TW"/>
        </w:rPr>
        <w:t>,1</w:t>
      </w:r>
      <w:proofErr w:type="gramEnd"/>
      <w:r w:rsidRPr="009825A3">
        <w:rPr>
          <w:vertAlign w:val="subscript"/>
          <w:lang w:eastAsia="zh-TW"/>
        </w:rPr>
        <w:t xml:space="preserve"> </w:t>
      </w:r>
      <w:r w:rsidRPr="009825A3">
        <w:rPr>
          <w:rFonts w:eastAsiaTheme="minorEastAsia"/>
          <w:lang w:val="en-US"/>
        </w:rPr>
        <w:t>+</w:t>
      </w:r>
      <w:r w:rsidRPr="009825A3">
        <w:rPr>
          <w:i/>
          <w:iCs/>
          <w:lang w:eastAsia="zh-TW"/>
        </w:rPr>
        <w:t xml:space="preserve"> T</w:t>
      </w:r>
      <w:r w:rsidRPr="009825A3">
        <w:rPr>
          <w:vertAlign w:val="subscript"/>
          <w:lang w:eastAsia="zh-TW"/>
        </w:rPr>
        <w:t xml:space="preserve">proc,2 </w:t>
      </w:r>
      <w:r w:rsidRPr="009825A3">
        <w:rPr>
          <w:rFonts w:eastAsiaTheme="minorEastAsia"/>
          <w:lang w:val="en-US"/>
        </w:rPr>
        <w:t xml:space="preserve">+0.5ms. For </w:t>
      </w:r>
      <w:r w:rsidRPr="009825A3">
        <w:rPr>
          <w:i/>
          <w:iCs/>
          <w:lang w:eastAsia="zh-TW"/>
        </w:rPr>
        <w:t>T</w:t>
      </w:r>
      <w:r w:rsidRPr="009825A3">
        <w:rPr>
          <w:vertAlign w:val="subscript"/>
          <w:lang w:eastAsia="zh-TW"/>
        </w:rPr>
        <w:t>proc</w:t>
      </w:r>
      <w:proofErr w:type="gramStart"/>
      <w:r w:rsidRPr="009825A3">
        <w:rPr>
          <w:vertAlign w:val="subscript"/>
          <w:lang w:eastAsia="zh-TW"/>
        </w:rPr>
        <w:t>,1</w:t>
      </w:r>
      <w:proofErr w:type="gramEnd"/>
      <w:r w:rsidRPr="009825A3">
        <w:rPr>
          <w:rFonts w:eastAsiaTheme="minorEastAsia"/>
          <w:lang w:val="en-US"/>
        </w:rPr>
        <w:t xml:space="preserve"> and </w:t>
      </w:r>
      <w:r w:rsidRPr="009825A3">
        <w:rPr>
          <w:i/>
          <w:iCs/>
          <w:lang w:eastAsia="zh-TW"/>
        </w:rPr>
        <w:t>T</w:t>
      </w:r>
      <w:r w:rsidRPr="009825A3">
        <w:rPr>
          <w:vertAlign w:val="subscript"/>
          <w:lang w:eastAsia="zh-TW"/>
        </w:rPr>
        <w:t xml:space="preserve">proc,2 , </w:t>
      </w:r>
      <w:r w:rsidRPr="009825A3">
        <w:rPr>
          <w:rFonts w:eastAsiaTheme="minorEastAsia"/>
          <w:lang w:val="en-US"/>
        </w:rPr>
        <w:t>SCS is chosen from the minimum of source and target cell SCS and processing capability#1.</w:t>
      </w:r>
      <w:r w:rsidRPr="009825A3">
        <w:rPr>
          <w:rFonts w:eastAsiaTheme="minorEastAsia"/>
        </w:rPr>
        <w:t xml:space="preserve"> The choice of SCS and PUSCH processing time are assumed conservatively for dropping time of source UL regardless of UL type.</w:t>
      </w:r>
    </w:p>
    <w:p w14:paraId="515A148D" w14:textId="77777777" w:rsidR="00DC3442" w:rsidRDefault="00DC3442" w:rsidP="00413516">
      <w:pPr>
        <w:jc w:val="both"/>
      </w:pPr>
      <w:r>
        <w:t>Based on the discussion above, we propose the following TP:</w:t>
      </w:r>
    </w:p>
    <w:tbl>
      <w:tblPr>
        <w:tblStyle w:val="a6"/>
        <w:tblW w:w="0" w:type="auto"/>
        <w:tblLook w:val="04A0" w:firstRow="1" w:lastRow="0" w:firstColumn="1" w:lastColumn="0" w:noHBand="0" w:noVBand="1"/>
      </w:tblPr>
      <w:tblGrid>
        <w:gridCol w:w="9629"/>
      </w:tblGrid>
      <w:tr w:rsidR="008C7DD3" w14:paraId="38D2B3A9" w14:textId="77777777" w:rsidTr="008C7DD3">
        <w:tc>
          <w:tcPr>
            <w:tcW w:w="9629" w:type="dxa"/>
          </w:tcPr>
          <w:p w14:paraId="2DE0ABAC" w14:textId="2A44DED2" w:rsidR="003C0B95" w:rsidRPr="00252D30" w:rsidRDefault="003C0B95" w:rsidP="003C0B95">
            <w:pPr>
              <w:rPr>
                <w:b/>
                <w:u w:val="single"/>
                <w:lang w:eastAsia="ko-KR"/>
              </w:rPr>
            </w:pPr>
            <w:r>
              <w:rPr>
                <w:b/>
                <w:u w:val="single"/>
                <w:lang w:eastAsia="ko-KR"/>
              </w:rPr>
              <w:t xml:space="preserve">Text proposal #1 for section 15 in </w:t>
            </w:r>
            <w:r w:rsidRPr="00252D30">
              <w:rPr>
                <w:rFonts w:hint="eastAsia"/>
                <w:b/>
                <w:u w:val="single"/>
                <w:lang w:eastAsia="ko-KR"/>
              </w:rPr>
              <w:t>TS38.2</w:t>
            </w:r>
            <w:r>
              <w:rPr>
                <w:b/>
                <w:u w:val="single"/>
                <w:lang w:eastAsia="ko-KR"/>
              </w:rPr>
              <w:t>13</w:t>
            </w:r>
          </w:p>
          <w:p w14:paraId="67B2232F" w14:textId="77777777" w:rsidR="008C7DD3" w:rsidRPr="00E95F84" w:rsidRDefault="008C7DD3" w:rsidP="008C7DD3">
            <w:pPr>
              <w:rPr>
                <w:color w:val="000000"/>
                <w:sz w:val="24"/>
                <w:szCs w:val="24"/>
                <w:lang w:eastAsia="zh-TW"/>
              </w:rPr>
            </w:pPr>
            <w:r w:rsidRPr="00E95F84">
              <w:rPr>
                <w:color w:val="000000"/>
                <w:lang w:eastAsia="zh-TW"/>
              </w:rPr>
              <w:t xml:space="preserve">If </w:t>
            </w:r>
          </w:p>
          <w:p w14:paraId="37FCBEAE" w14:textId="77777777" w:rsidR="008C7DD3" w:rsidRPr="00E95F84" w:rsidRDefault="008C7DD3" w:rsidP="008C7DD3">
            <w:pPr>
              <w:rPr>
                <w:color w:val="000000"/>
                <w:lang w:eastAsia="zh-TW"/>
              </w:rPr>
            </w:pPr>
            <w:r w:rsidRPr="00E95F84">
              <w:rPr>
                <w:color w:val="000000"/>
                <w:lang w:eastAsia="zh-TW"/>
              </w:rPr>
              <w:t xml:space="preserve">- the UE does not provide </w:t>
            </w:r>
            <w:proofErr w:type="spellStart"/>
            <w:r w:rsidRPr="00E95F84">
              <w:rPr>
                <w:i/>
                <w:iCs/>
                <w:color w:val="000000"/>
                <w:lang w:eastAsia="zh-TW"/>
              </w:rPr>
              <w:t>UplinkPowerSharingDAPS</w:t>
            </w:r>
            <w:proofErr w:type="spellEnd"/>
            <w:r w:rsidRPr="00E95F84">
              <w:rPr>
                <w:i/>
                <w:iCs/>
                <w:color w:val="000000"/>
                <w:lang w:eastAsia="zh-TW"/>
              </w:rPr>
              <w:t>-HO</w:t>
            </w:r>
            <w:r w:rsidRPr="00E95F84">
              <w:rPr>
                <w:color w:val="000000"/>
                <w:lang w:eastAsia="zh-TW"/>
              </w:rPr>
              <w:t xml:space="preserve">, and </w:t>
            </w:r>
          </w:p>
          <w:p w14:paraId="762BF5AB" w14:textId="77777777" w:rsidR="008C7DD3" w:rsidRPr="00E95F84" w:rsidRDefault="008C7DD3" w:rsidP="008C7DD3">
            <w:pPr>
              <w:rPr>
                <w:color w:val="000000"/>
                <w:lang w:eastAsia="zh-TW"/>
              </w:rPr>
            </w:pPr>
            <w:r w:rsidRPr="00E95F84">
              <w:rPr>
                <w:color w:val="000000"/>
                <w:lang w:eastAsia="zh-TW"/>
              </w:rPr>
              <w:t xml:space="preserve">- UE transmissions on the target cell and the source cell overlap </w:t>
            </w:r>
          </w:p>
          <w:p w14:paraId="0F7CA6DF" w14:textId="77777777" w:rsidR="008C7DD3" w:rsidRPr="009825A3" w:rsidRDefault="008C7DD3" w:rsidP="008C7DD3">
            <w:pPr>
              <w:pStyle w:val="ae"/>
              <w:jc w:val="left"/>
              <w:rPr>
                <w:rFonts w:ascii="Times New Roman" w:hAnsi="Times New Roman"/>
                <w:lang w:eastAsia="zh-TW"/>
              </w:rPr>
            </w:pPr>
            <w:r w:rsidRPr="00E95F84">
              <w:rPr>
                <w:rFonts w:ascii="Times New Roman" w:hAnsi="Times New Roman"/>
                <w:color w:val="000000"/>
                <w:lang w:eastAsia="zh-TW"/>
              </w:rPr>
              <w:t>the UE transmits only on the target cell</w:t>
            </w:r>
            <w:r w:rsidRPr="009825A3">
              <w:rPr>
                <w:rFonts w:ascii="Times New Roman" w:hAnsi="Times New Roman"/>
                <w:color w:val="000000" w:themeColor="text1"/>
                <w:lang w:eastAsia="zh-TW"/>
              </w:rPr>
              <w:t>,</w:t>
            </w:r>
            <w:r w:rsidRPr="009825A3">
              <w:rPr>
                <w:rFonts w:ascii="Times New Roman" w:hAnsi="Times New Roman"/>
                <w:color w:val="C00000"/>
              </w:rPr>
              <w:t xml:space="preserve"> </w:t>
            </w:r>
            <w:r w:rsidRPr="009825A3">
              <w:rPr>
                <w:rFonts w:ascii="Times New Roman" w:hAnsi="Times New Roman"/>
              </w:rPr>
              <w:t>and cancels the transmission</w:t>
            </w:r>
            <w:r w:rsidRPr="009825A3">
              <w:rPr>
                <w:rFonts w:ascii="Times New Roman" w:hAnsi="Times New Roman"/>
                <w:lang w:eastAsia="zh-TW"/>
              </w:rPr>
              <w:t xml:space="preserve"> to source cell after </w:t>
            </w:r>
            <w:r w:rsidRPr="009825A3">
              <w:rPr>
                <w:rFonts w:ascii="Times New Roman" w:hAnsi="Times New Roman"/>
                <w:strike/>
                <w:color w:val="FF0000"/>
                <w:lang w:eastAsia="zh-TW"/>
              </w:rPr>
              <w:t>[</w:t>
            </w:r>
            <w:r w:rsidRPr="009825A3">
              <w:rPr>
                <w:rFonts w:ascii="Times New Roman" w:hAnsi="Times New Roman"/>
                <w:lang w:eastAsia="zh-TW"/>
              </w:rPr>
              <w:t xml:space="preserve">the PUSCH preparation time </w:t>
            </w:r>
            <w:r w:rsidRPr="009825A3">
              <w:rPr>
                <w:rFonts w:ascii="Times New Roman" w:hAnsi="Times New Roman"/>
                <w:i/>
                <w:iCs/>
                <w:lang w:eastAsia="zh-TW"/>
              </w:rPr>
              <w:t>T</w:t>
            </w:r>
            <w:r w:rsidRPr="009825A3">
              <w:rPr>
                <w:rFonts w:ascii="Times New Roman" w:hAnsi="Times New Roman"/>
                <w:vertAlign w:val="subscript"/>
                <w:lang w:eastAsia="zh-TW"/>
              </w:rPr>
              <w:t>proc,2</w:t>
            </w:r>
            <w:r w:rsidRPr="009825A3">
              <w:rPr>
                <w:rFonts w:ascii="Times New Roman" w:hAnsi="Times New Roman"/>
                <w:lang w:eastAsia="zh-TW"/>
              </w:rPr>
              <w:t xml:space="preserve"> for the </w:t>
            </w:r>
            <w:r w:rsidRPr="0072138A">
              <w:rPr>
                <w:rFonts w:ascii="Times New Roman" w:hAnsi="Times New Roman"/>
                <w:lang w:eastAsia="zh-TW"/>
              </w:rPr>
              <w:t xml:space="preserve">corresponding </w:t>
            </w:r>
            <w:r w:rsidRPr="009825A3">
              <w:rPr>
                <w:rFonts w:ascii="Times New Roman" w:hAnsi="Times New Roman"/>
                <w:lang w:eastAsia="zh-TW"/>
              </w:rPr>
              <w:t xml:space="preserve">PUSCH processing capability [6, TS 38.214] assuming </w:t>
            </w:r>
            <w:r w:rsidRPr="009825A3">
              <w:rPr>
                <w:rFonts w:ascii="Times New Roman" w:hAnsi="Times New Roman"/>
                <w:i/>
                <w:iCs/>
                <w:lang w:eastAsia="zh-TW"/>
              </w:rPr>
              <w:t>d</w:t>
            </w:r>
            <w:r w:rsidRPr="009825A3">
              <w:rPr>
                <w:rFonts w:ascii="Times New Roman" w:hAnsi="Times New Roman"/>
                <w:vertAlign w:val="subscript"/>
                <w:lang w:eastAsia="zh-TW"/>
              </w:rPr>
              <w:t>2,1</w:t>
            </w:r>
            <w:r w:rsidRPr="009825A3">
              <w:rPr>
                <w:rFonts w:ascii="Times New Roman" w:hAnsi="Times New Roman"/>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9825A3">
              <w:rPr>
                <w:rFonts w:ascii="Times New Roman" w:hAnsi="Times New Roman"/>
                <w:i/>
                <w:iCs/>
                <w:lang w:eastAsia="zh-TW"/>
              </w:rPr>
              <w:t>T</w:t>
            </w:r>
            <w:r w:rsidRPr="009825A3">
              <w:rPr>
                <w:rFonts w:ascii="Times New Roman" w:hAnsi="Times New Roman"/>
                <w:vertAlign w:val="subscript"/>
                <w:lang w:eastAsia="zh-TW"/>
              </w:rPr>
              <w:t>proc</w:t>
            </w:r>
            <w:proofErr w:type="gramStart"/>
            <w:r w:rsidRPr="009825A3">
              <w:rPr>
                <w:rFonts w:ascii="Times New Roman" w:hAnsi="Times New Roman"/>
                <w:vertAlign w:val="subscript"/>
                <w:lang w:eastAsia="zh-TW"/>
              </w:rPr>
              <w:t>,2</w:t>
            </w:r>
            <w:proofErr w:type="gramEnd"/>
            <w:r w:rsidRPr="009825A3">
              <w:rPr>
                <w:rFonts w:ascii="Times New Roman" w:hAnsi="Times New Roman"/>
                <w:lang w:eastAsia="zh-TW"/>
              </w:rPr>
              <w:t xml:space="preserve"> assuming SCS configuration </w:t>
            </w:r>
            <w:r w:rsidRPr="009825A3">
              <w:rPr>
                <w:rFonts w:ascii="Times New Roman" w:hAnsi="Times New Roman"/>
                <w:i/>
                <w:iCs/>
                <w:lang w:eastAsia="zh-TW"/>
              </w:rPr>
              <w:t>μ</w:t>
            </w:r>
            <w:r w:rsidRPr="009825A3">
              <w:rPr>
                <w:rFonts w:ascii="Times New Roman" w:hAnsi="Times New Roman"/>
                <w:lang w:eastAsia="zh-TW"/>
              </w:rPr>
              <w:t>=0.</w:t>
            </w:r>
            <w:r w:rsidRPr="009825A3">
              <w:rPr>
                <w:rFonts w:ascii="Times New Roman" w:hAnsi="Times New Roman"/>
                <w:strike/>
                <w:color w:val="FF0000"/>
                <w:lang w:eastAsia="zh-TW"/>
              </w:rPr>
              <w:t>]</w:t>
            </w:r>
          </w:p>
          <w:p w14:paraId="3C1A7554" w14:textId="77777777" w:rsidR="008C7DD3" w:rsidRPr="009825A3" w:rsidRDefault="008C7DD3" w:rsidP="008C7DD3">
            <w:pPr>
              <w:rPr>
                <w:sz w:val="22"/>
                <w:szCs w:val="22"/>
              </w:rPr>
            </w:pPr>
            <w:r w:rsidRPr="009825A3">
              <w:rPr>
                <w:lang w:eastAsia="zh-TW"/>
              </w:rPr>
              <w:t xml:space="preserve">A UE does not expect to cancel a transmission on the source cell </w:t>
            </w:r>
            <w:r w:rsidRPr="009825A3">
              <w:rPr>
                <w:strike/>
                <w:color w:val="FF0000"/>
                <w:lang w:eastAsia="zh-TW"/>
              </w:rPr>
              <w:t>[</w:t>
            </w:r>
            <w:r w:rsidRPr="009825A3">
              <w:rPr>
                <w:lang w:eastAsia="zh-TW"/>
              </w:rPr>
              <w:t>in symbols from the set of symbols</w:t>
            </w:r>
            <w:r w:rsidRPr="009825A3">
              <w:rPr>
                <w:strike/>
                <w:color w:val="FF0000"/>
                <w:lang w:eastAsia="zh-TW"/>
              </w:rPr>
              <w:t xml:space="preserve">] </w:t>
            </w:r>
            <w:r w:rsidRPr="009825A3">
              <w:rPr>
                <w:lang w:eastAsia="zh-TW"/>
              </w:rPr>
              <w:t xml:space="preserve">that occur, relative to a last symbol of a CORESET where the UE detects a DCI format scheduling a transmission on the target cell, after a number of symbols that is smaller than the </w:t>
            </w:r>
            <w:r w:rsidRPr="009825A3">
              <w:rPr>
                <w:strike/>
                <w:color w:val="FF0000"/>
                <w:lang w:eastAsia="zh-TW"/>
              </w:rPr>
              <w:t>[</w:t>
            </w:r>
            <w:r w:rsidRPr="009825A3">
              <w:rPr>
                <w:lang w:eastAsia="zh-TW"/>
              </w:rPr>
              <w:t xml:space="preserve"> PUSCH preparation time </w:t>
            </w:r>
            <w:r w:rsidRPr="009825A3">
              <w:rPr>
                <w:i/>
                <w:iCs/>
                <w:lang w:eastAsia="zh-TW"/>
              </w:rPr>
              <w:t>T</w:t>
            </w:r>
            <w:r w:rsidRPr="009825A3">
              <w:rPr>
                <w:vertAlign w:val="subscript"/>
                <w:lang w:eastAsia="zh-TW"/>
              </w:rPr>
              <w:t>proc,2</w:t>
            </w:r>
            <w:r w:rsidRPr="009825A3">
              <w:rPr>
                <w:lang w:eastAsia="zh-TW"/>
              </w:rPr>
              <w:t xml:space="preserve"> for the </w:t>
            </w:r>
            <w:r w:rsidRPr="00211CA2">
              <w:rPr>
                <w:lang w:eastAsia="zh-TW"/>
              </w:rPr>
              <w:t>corresponding</w:t>
            </w:r>
            <w:r w:rsidRPr="009825A3">
              <w:rPr>
                <w:lang w:eastAsia="zh-TW"/>
              </w:rPr>
              <w:t xml:space="preserve"> PUSCH processing capability [6, TS 38.214] assuming </w:t>
            </w:r>
            <w:r w:rsidRPr="009825A3">
              <w:rPr>
                <w:i/>
                <w:iCs/>
                <w:lang w:eastAsia="zh-TW"/>
              </w:rPr>
              <w:t>d</w:t>
            </w:r>
            <w:r w:rsidRPr="009825A3">
              <w:rPr>
                <w:vertAlign w:val="subscript"/>
                <w:lang w:eastAsia="zh-TW"/>
              </w:rPr>
              <w:t>2,1</w:t>
            </w:r>
            <w:r w:rsidRPr="009825A3">
              <w:rPr>
                <w:lang w:eastAsia="zh-TW"/>
              </w:rPr>
              <w:t xml:space="preserve"> = 1 and </w:t>
            </w:r>
            <w:r w:rsidRPr="009825A3">
              <w:rPr>
                <w:i/>
                <w:iCs/>
                <w:lang w:eastAsia="zh-TW"/>
              </w:rPr>
              <w:t>μ</w:t>
            </w:r>
            <w:r w:rsidRPr="009825A3">
              <w:rPr>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9825A3">
              <w:rPr>
                <w:i/>
                <w:iCs/>
                <w:lang w:eastAsia="zh-TW"/>
              </w:rPr>
              <w:t>T</w:t>
            </w:r>
            <w:r w:rsidRPr="009825A3">
              <w:rPr>
                <w:vertAlign w:val="subscript"/>
                <w:lang w:eastAsia="zh-TW"/>
              </w:rPr>
              <w:t>proc,2</w:t>
            </w:r>
            <w:r w:rsidRPr="009825A3">
              <w:rPr>
                <w:lang w:eastAsia="zh-TW"/>
              </w:rPr>
              <w:t xml:space="preserve"> assuming SCS configuration </w:t>
            </w:r>
            <w:r w:rsidRPr="009825A3">
              <w:rPr>
                <w:i/>
                <w:iCs/>
                <w:lang w:eastAsia="zh-TW"/>
              </w:rPr>
              <w:t>μ</w:t>
            </w:r>
            <w:r w:rsidRPr="009825A3">
              <w:rPr>
                <w:lang w:eastAsia="zh-TW"/>
              </w:rPr>
              <w:t>=0</w:t>
            </w:r>
            <w:r w:rsidRPr="009825A3">
              <w:rPr>
                <w:strike/>
                <w:color w:val="FF0000"/>
                <w:lang w:eastAsia="zh-TW"/>
              </w:rPr>
              <w:t>]</w:t>
            </w:r>
          </w:p>
          <w:p w14:paraId="5422097C" w14:textId="58F1C4BF" w:rsidR="008C7DD3" w:rsidRDefault="008C7DD3">
            <w:pPr>
              <w:rPr>
                <w:lang w:eastAsia="ko-KR"/>
              </w:rPr>
            </w:pPr>
            <w:r>
              <w:rPr>
                <w:color w:val="FF0000"/>
                <w:u w:val="single"/>
              </w:rPr>
              <w:lastRenderedPageBreak/>
              <w:t>A</w:t>
            </w:r>
            <w:r w:rsidRPr="00A126E6">
              <w:rPr>
                <w:color w:val="FF0000"/>
                <w:u w:val="single"/>
              </w:rPr>
              <w:t xml:space="preserve"> UE </w:t>
            </w:r>
            <w:r w:rsidRPr="00A126E6">
              <w:rPr>
                <w:color w:val="FF0000"/>
                <w:u w:val="single"/>
                <w:lang w:val="en-US"/>
              </w:rPr>
              <w:t>does</w:t>
            </w:r>
            <w:r w:rsidRPr="00A126E6">
              <w:rPr>
                <w:color w:val="FF0000"/>
                <w:u w:val="single"/>
              </w:rPr>
              <w:t xml:space="preserve"> not expect to cancel </w:t>
            </w:r>
            <w:r>
              <w:rPr>
                <w:color w:val="FF0000"/>
                <w:u w:val="single"/>
              </w:rPr>
              <w:t>a</w:t>
            </w:r>
            <w:r w:rsidRPr="00A126E6">
              <w:rPr>
                <w:color w:val="FF0000"/>
                <w:u w:val="single"/>
              </w:rPr>
              <w:t xml:space="preserve"> transmission on the source cell in symbols from the set of symbols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val="en-US" w:eastAsia="ko-KR"/>
              </w:rPr>
              <w:drawing>
                <wp:inline distT="0" distB="0" distL="0" distR="0" wp14:anchorId="73A6F9F7" wp14:editId="67D0714A">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proofErr w:type="spellStart"/>
            <w:r w:rsidRPr="00A126E6">
              <w:rPr>
                <w:color w:val="FF0000"/>
                <w:u w:val="single"/>
                <w:lang w:val="en-US"/>
              </w:rPr>
              <w:t>msec</w:t>
            </w:r>
            <w:proofErr w:type="spellEnd"/>
            <w:r w:rsidRPr="00A126E6">
              <w:rPr>
                <w:color w:val="FF0000"/>
                <w:u w:val="single"/>
                <w:lang w:val="en-US"/>
              </w:rPr>
              <w:t xml:space="preserve">, where </w:t>
            </w:r>
            <w:r w:rsidRPr="00A126E6">
              <w:rPr>
                <w:noProof/>
                <w:color w:val="FF0000"/>
                <w:position w:val="-12"/>
                <w:u w:val="single"/>
                <w:lang w:val="en-US" w:eastAsia="ko-KR"/>
              </w:rPr>
              <w:drawing>
                <wp:inline distT="0" distB="0" distL="0" distR="0" wp14:anchorId="429707C3" wp14:editId="3711A28D">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3A95C57A" wp14:editId="1EC5B363">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w:t>
            </w:r>
            <w:r w:rsidRPr="00A126E6">
              <w:rPr>
                <w:color w:val="FF0000"/>
                <w:u w:val="single"/>
                <w:lang w:val="en-US"/>
              </w:rPr>
              <w:t xml:space="preserve">, </w:t>
            </w:r>
            <w:r w:rsidRPr="00A126E6">
              <w:rPr>
                <w:noProof/>
                <w:color w:val="FF0000"/>
                <w:position w:val="-12"/>
                <w:u w:val="single"/>
                <w:lang w:val="en-US" w:eastAsia="ko-KR"/>
              </w:rPr>
              <w:drawing>
                <wp:inline distT="0" distB="0" distL="0" distR="0" wp14:anchorId="217F9D2E" wp14:editId="37BDBABD">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04B1B403" wp14:editId="30539847">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val="en-US" w:eastAsia="ko-KR"/>
              </w:rPr>
              <w:drawing>
                <wp:inline distT="0" distB="0" distL="0" distR="0" wp14:anchorId="1205B6AF" wp14:editId="003E17B8">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val="en-US" w:eastAsia="ko-KR"/>
              </w:rPr>
              <w:drawing>
                <wp:inline distT="0" distB="0" distL="0" distR="0" wp14:anchorId="69208D89" wp14:editId="20E2BA9B">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w:t>
            </w:r>
            <w:r w:rsidRPr="00A126E6">
              <w:rPr>
                <w:color w:val="FF0000"/>
                <w:u w:val="single"/>
                <w:lang w:val="en-US"/>
              </w:rPr>
              <w:t xml:space="preserve">. </w:t>
            </w:r>
            <w:proofErr w:type="gramStart"/>
            <w:r w:rsidRPr="00A126E6">
              <w:rPr>
                <w:color w:val="FF0000"/>
                <w:u w:val="single"/>
              </w:rPr>
              <w:t xml:space="preserve">For </w:t>
            </w:r>
            <w:proofErr w:type="gramEnd"/>
            <w:r w:rsidRPr="00A126E6">
              <w:rPr>
                <w:noProof/>
                <w:color w:val="FF0000"/>
                <w:position w:val="-10"/>
                <w:u w:val="single"/>
                <w:lang w:val="en-US" w:eastAsia="ko-KR"/>
              </w:rPr>
              <w:drawing>
                <wp:inline distT="0" distB="0" distL="0" distR="0" wp14:anchorId="351D9B82" wp14:editId="4BE3A3D7">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val="en-US" w:eastAsia="ko-KR"/>
              </w:rPr>
              <w:drawing>
                <wp:inline distT="0" distB="0" distL="0" distR="0" wp14:anchorId="7711523C" wp14:editId="6E8CAD8C">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tc>
      </w:tr>
    </w:tbl>
    <w:p w14:paraId="40F1EA79" w14:textId="03B86469" w:rsidR="00036CE6" w:rsidRDefault="00036CE6" w:rsidP="00036CE6">
      <w:pPr>
        <w:spacing w:before="288"/>
        <w:rPr>
          <w:b/>
          <w:u w:val="single"/>
          <w:lang w:val="en-US" w:eastAsia="ko-KR"/>
        </w:rPr>
      </w:pPr>
      <w:r w:rsidRPr="00252D30">
        <w:rPr>
          <w:rFonts w:hint="eastAsia"/>
          <w:b/>
          <w:u w:val="single"/>
          <w:lang w:val="en-US" w:eastAsia="ko-KR"/>
        </w:rPr>
        <w:lastRenderedPageBreak/>
        <w:t xml:space="preserve">Proposal </w:t>
      </w:r>
      <w:r>
        <w:rPr>
          <w:b/>
          <w:u w:val="single"/>
          <w:lang w:val="en-US" w:eastAsia="ko-KR"/>
        </w:rPr>
        <w:t>1</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1</w:t>
      </w:r>
      <w:r w:rsidRPr="00252D30">
        <w:rPr>
          <w:b/>
          <w:u w:val="single"/>
          <w:lang w:val="en-US" w:eastAsia="ko-KR"/>
        </w:rPr>
        <w:t xml:space="preserve"> for </w:t>
      </w:r>
      <w:r w:rsidR="008106E4">
        <w:rPr>
          <w:b/>
          <w:u w:val="single"/>
          <w:lang w:val="en-US" w:eastAsia="ko-KR"/>
        </w:rPr>
        <w:t>uplink cancellation timeline to source MCG</w:t>
      </w:r>
      <w:r w:rsidRPr="00252D30">
        <w:rPr>
          <w:b/>
          <w:u w:val="single"/>
          <w:lang w:val="en-US" w:eastAsia="ko-KR"/>
        </w:rPr>
        <w:t>.</w:t>
      </w:r>
    </w:p>
    <w:p w14:paraId="39936F8E" w14:textId="5E13433D" w:rsidR="00DF61B4" w:rsidRDefault="00DF61B4" w:rsidP="002524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1B4">
        <w:rPr>
          <w:szCs w:val="20"/>
          <w:lang w:val="en-US"/>
        </w:rPr>
        <w:t>Power sharing mode</w:t>
      </w:r>
      <w:r w:rsidR="00DC3442">
        <w:rPr>
          <w:szCs w:val="20"/>
          <w:lang w:val="en-US"/>
        </w:rPr>
        <w:t xml:space="preserve"> and uplink cancellation conditions</w:t>
      </w:r>
    </w:p>
    <w:p w14:paraId="11B027AA" w14:textId="77777777" w:rsidR="00DC3442" w:rsidRPr="00DC3442" w:rsidRDefault="00DC3442" w:rsidP="00DC344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7F0243D1" w14:textId="2133BDED" w:rsidR="00DC3442" w:rsidRDefault="00DC3442" w:rsidP="00DC3442">
      <w:pPr>
        <w:pStyle w:val="2"/>
        <w:rPr>
          <w:lang w:val="en-US"/>
        </w:rPr>
      </w:pPr>
      <w:r>
        <w:rPr>
          <w:lang w:val="en-US"/>
        </w:rPr>
        <w:t>Power sharing mode</w:t>
      </w:r>
    </w:p>
    <w:p w14:paraId="5C0445DB" w14:textId="77777777" w:rsidR="00DC3442" w:rsidRDefault="00DC3442" w:rsidP="00DC3442">
      <w:r>
        <w:t>RAN1#99 made the following agreements on uplink power control to source and target cells:</w:t>
      </w:r>
    </w:p>
    <w:tbl>
      <w:tblPr>
        <w:tblStyle w:val="a6"/>
        <w:tblW w:w="9634" w:type="dxa"/>
        <w:tblLook w:val="04A0" w:firstRow="1" w:lastRow="0" w:firstColumn="1" w:lastColumn="0" w:noHBand="0" w:noVBand="1"/>
      </w:tblPr>
      <w:tblGrid>
        <w:gridCol w:w="9634"/>
      </w:tblGrid>
      <w:tr w:rsidR="00DC3442" w14:paraId="08B70672" w14:textId="77777777" w:rsidTr="00413516">
        <w:tc>
          <w:tcPr>
            <w:tcW w:w="9634" w:type="dxa"/>
          </w:tcPr>
          <w:p w14:paraId="2AF8D86C" w14:textId="77777777" w:rsidR="00DC3442" w:rsidRPr="00A605E4" w:rsidRDefault="00DC3442" w:rsidP="00895651">
            <w:pPr>
              <w:rPr>
                <w:rFonts w:cs="Times"/>
                <w:bCs/>
                <w:iCs/>
              </w:rPr>
            </w:pPr>
            <w:r w:rsidRPr="00A605E4">
              <w:rPr>
                <w:rFonts w:cs="Times"/>
                <w:bCs/>
                <w:iCs/>
                <w:highlight w:val="green"/>
              </w:rPr>
              <w:t>Agreement:</w:t>
            </w:r>
          </w:p>
          <w:p w14:paraId="2793765C" w14:textId="77777777" w:rsidR="00DC3442" w:rsidRDefault="00DC3442" w:rsidP="009D79F8">
            <w:pPr>
              <w:pStyle w:val="a4"/>
              <w:numPr>
                <w:ilvl w:val="0"/>
                <w:numId w:val="15"/>
              </w:numPr>
              <w:spacing w:after="0"/>
              <w:ind w:leftChars="0"/>
              <w:rPr>
                <w:rFonts w:cs="Times"/>
                <w:bCs/>
                <w:iCs/>
              </w:rPr>
            </w:pPr>
            <w:r w:rsidRPr="008A2158">
              <w:rPr>
                <w:rFonts w:cs="Times"/>
                <w:bCs/>
                <w:iCs/>
              </w:rPr>
              <w:t xml:space="preserve">If a UE is configured with DAPS HO operation, the UE performs transmission power control based on Section 7.6.2 </w:t>
            </w:r>
            <w:r>
              <w:rPr>
                <w:rFonts w:cs="Times"/>
                <w:bCs/>
                <w:iCs/>
              </w:rPr>
              <w:t xml:space="preserve">of 38.213 </w:t>
            </w:r>
            <w:r w:rsidRPr="008A2158">
              <w:rPr>
                <w:rFonts w:cs="Times"/>
                <w:bCs/>
                <w:iCs/>
              </w:rPr>
              <w:t>replacing the MCG with target MCG and SCG with source MCG.</w:t>
            </w:r>
          </w:p>
          <w:p w14:paraId="5F307A11" w14:textId="77777777" w:rsidR="00DC3442" w:rsidRDefault="00DC3442" w:rsidP="009D79F8">
            <w:pPr>
              <w:pStyle w:val="a4"/>
              <w:numPr>
                <w:ilvl w:val="1"/>
                <w:numId w:val="15"/>
              </w:numPr>
              <w:spacing w:after="0"/>
              <w:ind w:leftChars="0"/>
              <w:rPr>
                <w:rFonts w:cs="Times"/>
                <w:bCs/>
                <w:iCs/>
              </w:rPr>
            </w:pPr>
            <w:r>
              <w:rPr>
                <w:rFonts w:cs="Times"/>
                <w:bCs/>
                <w:iCs/>
              </w:rPr>
              <w:t>Note: This assumes the latest draft CR in R1-1913214 as the baseline</w:t>
            </w:r>
          </w:p>
          <w:p w14:paraId="61C7C56D" w14:textId="77777777" w:rsidR="00DC3442" w:rsidRDefault="00DC3442" w:rsidP="009D79F8">
            <w:pPr>
              <w:pStyle w:val="a4"/>
              <w:numPr>
                <w:ilvl w:val="1"/>
                <w:numId w:val="15"/>
              </w:numPr>
              <w:spacing w:after="0"/>
              <w:ind w:leftChars="0"/>
              <w:rPr>
                <w:rFonts w:cs="Times"/>
                <w:bCs/>
                <w:iCs/>
              </w:rPr>
            </w:pPr>
            <w:r>
              <w:rPr>
                <w:rFonts w:cs="Times"/>
                <w:bCs/>
                <w:iCs/>
              </w:rPr>
              <w:t>Note: The specific terminology used for “target MCG” and “source MCG” may be different in 38.213 to align with other specifications</w:t>
            </w:r>
          </w:p>
          <w:p w14:paraId="47EDCBFA" w14:textId="77777777" w:rsidR="00DC3442" w:rsidRDefault="00DC3442" w:rsidP="009D79F8">
            <w:pPr>
              <w:pStyle w:val="a4"/>
              <w:numPr>
                <w:ilvl w:val="0"/>
                <w:numId w:val="15"/>
              </w:numPr>
              <w:spacing w:after="0"/>
              <w:ind w:leftChars="0"/>
            </w:pPr>
            <w:r w:rsidRPr="008A2158">
              <w:rPr>
                <w:rFonts w:cs="Times"/>
                <w:bCs/>
                <w:iCs/>
              </w:rPr>
              <w:t>Note: Existing agreement on UL signal/channel dropping in UL transmission collisions should apply on top of the updated agreement above.</w:t>
            </w:r>
          </w:p>
        </w:tc>
      </w:tr>
    </w:tbl>
    <w:p w14:paraId="5461BD03" w14:textId="77777777" w:rsidR="00DC3442" w:rsidRDefault="00DC3442" w:rsidP="00413516">
      <w:pPr>
        <w:spacing w:before="288"/>
      </w:pPr>
      <w:r>
        <w:t>The agreement was implemented in Clause 15 of TS 38.213 as:</w:t>
      </w:r>
    </w:p>
    <w:tbl>
      <w:tblPr>
        <w:tblStyle w:val="a6"/>
        <w:tblW w:w="9634" w:type="dxa"/>
        <w:tblLook w:val="04A0" w:firstRow="1" w:lastRow="0" w:firstColumn="1" w:lastColumn="0" w:noHBand="0" w:noVBand="1"/>
      </w:tblPr>
      <w:tblGrid>
        <w:gridCol w:w="9634"/>
      </w:tblGrid>
      <w:tr w:rsidR="00DC3442" w14:paraId="74DA2D27" w14:textId="77777777" w:rsidTr="00413516">
        <w:tc>
          <w:tcPr>
            <w:tcW w:w="9634" w:type="dxa"/>
          </w:tcPr>
          <w:p w14:paraId="449D091C" w14:textId="77777777" w:rsidR="00DC3442" w:rsidRDefault="00DC3442" w:rsidP="00895651">
            <w:pPr>
              <w:rPr>
                <w:rFonts w:eastAsia="Times New Roman"/>
              </w:rPr>
            </w:pPr>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 xml:space="preserve">Semistatic-mode1 </w:t>
            </w:r>
            <w:r>
              <w:rPr>
                <w:lang w:eastAsia="ja-JP"/>
              </w:rPr>
              <w:t xml:space="preserve">and is provided </w:t>
            </w:r>
            <w:proofErr w:type="spellStart"/>
            <w:r>
              <w:rPr>
                <w:i/>
                <w:iCs/>
              </w:rPr>
              <w:t>UplinkPowerSharingDAPS</w:t>
            </w:r>
            <w:proofErr w:type="spellEnd"/>
            <w:r>
              <w:rPr>
                <w:i/>
                <w:iCs/>
              </w:rPr>
              <w:t>-HO-mode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proofErr w:type="spellStart"/>
            <w:r>
              <w:rPr>
                <w:bCs/>
                <w:i/>
                <w:iCs/>
              </w:rPr>
              <w:t>UplinkPowerSharingDAPS</w:t>
            </w:r>
            <w:proofErr w:type="spellEnd"/>
            <w:r>
              <w:rPr>
                <w:bCs/>
                <w:i/>
                <w:iCs/>
              </w:rPr>
              <w:t>-HO</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57735C06" w14:textId="77777777" w:rsidR="00DC3442" w:rsidRDefault="00DC3442" w:rsidP="00895651">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Semistatic-mode2</w:t>
            </w:r>
            <w:r>
              <w:rPr>
                <w:lang w:eastAsia="ja-JP"/>
              </w:rPr>
              <w:t xml:space="preserve"> and is provided </w:t>
            </w:r>
            <w:proofErr w:type="spellStart"/>
            <w:r>
              <w:rPr>
                <w:i/>
                <w:iCs/>
              </w:rPr>
              <w:t>UplinkPowerSharingDAPS</w:t>
            </w:r>
            <w:proofErr w:type="spellEnd"/>
            <w:r>
              <w:rPr>
                <w:i/>
                <w:iCs/>
              </w:rPr>
              <w:t>-HO-mode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proofErr w:type="spellStart"/>
            <w:r>
              <w:rPr>
                <w:bCs/>
                <w:i/>
                <w:iCs/>
              </w:rPr>
              <w:t>UplinkPowerSharingDAPS</w:t>
            </w:r>
            <w:proofErr w:type="spellEnd"/>
            <w:r>
              <w:rPr>
                <w:bCs/>
                <w:i/>
                <w:iCs/>
              </w:rPr>
              <w:t>-HO</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w:t>
            </w:r>
          </w:p>
          <w:p w14:paraId="7F9E3EBF" w14:textId="77777777" w:rsidR="00DC3442" w:rsidRDefault="00DC3442" w:rsidP="00895651">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rPr>
              <w:t>UplinkPowerSharingDAPS</w:t>
            </w:r>
            <w:proofErr w:type="spellEnd"/>
            <w:r>
              <w:rPr>
                <w:i/>
                <w:iCs/>
              </w:rPr>
              <w:t>-HO-mode</w:t>
            </w:r>
            <w:r>
              <w:rPr>
                <w:iCs/>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proofErr w:type="spellStart"/>
            <w:r>
              <w:rPr>
                <w:bCs/>
                <w:i/>
                <w:iCs/>
              </w:rPr>
              <w:t>UplinkPowerSharingDAPS</w:t>
            </w:r>
            <w:proofErr w:type="spellEnd"/>
            <w:r>
              <w:rPr>
                <w:bCs/>
                <w:i/>
                <w:iCs/>
              </w:rPr>
              <w:t>-HO</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tc>
      </w:tr>
    </w:tbl>
    <w:p w14:paraId="234D5277" w14:textId="77777777" w:rsidR="00DC3442" w:rsidRDefault="00DC3442" w:rsidP="00413516">
      <w:pPr>
        <w:spacing w:before="288"/>
        <w:jc w:val="both"/>
      </w:pPr>
      <w:r>
        <w:t>In RAN1-100bis-E, the following UE features for power sharing mode during DAPS HO were agreed:</w:t>
      </w:r>
    </w:p>
    <w:tbl>
      <w:tblPr>
        <w:tblW w:w="9629" w:type="dxa"/>
        <w:tblCellSpacing w:w="0" w:type="dxa"/>
        <w:tblCellMar>
          <w:left w:w="0" w:type="dxa"/>
          <w:right w:w="0" w:type="dxa"/>
        </w:tblCellMar>
        <w:tblLook w:val="04A0" w:firstRow="1" w:lastRow="0" w:firstColumn="1" w:lastColumn="0" w:noHBand="0" w:noVBand="1"/>
      </w:tblPr>
      <w:tblGrid>
        <w:gridCol w:w="841"/>
        <w:gridCol w:w="4536"/>
        <w:gridCol w:w="4252"/>
      </w:tblGrid>
      <w:tr w:rsidR="00DC3442" w:rsidRPr="006E7CC7" w14:paraId="28280F2D" w14:textId="77777777" w:rsidTr="00413516">
        <w:trPr>
          <w:trHeight w:val="20"/>
          <w:tblCellSpacing w:w="0" w:type="dxa"/>
        </w:trPr>
        <w:tc>
          <w:tcPr>
            <w:tcW w:w="84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86173F9" w14:textId="77777777" w:rsidR="00DC3442" w:rsidRPr="006E7CC7" w:rsidRDefault="00DC3442" w:rsidP="00895651">
            <w:pPr>
              <w:spacing w:beforeLines="50" w:before="120"/>
              <w:jc w:val="both"/>
              <w:rPr>
                <w:lang w:val="en-US"/>
              </w:rPr>
            </w:pPr>
            <w:r w:rsidRPr="006E7CC7">
              <w:rPr>
                <w:lang w:val="en-US"/>
              </w:rPr>
              <w:t>21-2</w:t>
            </w:r>
          </w:p>
        </w:tc>
        <w:tc>
          <w:tcPr>
            <w:tcW w:w="453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7DAB0200" w14:textId="77777777" w:rsidR="00DC3442" w:rsidRPr="006E7CC7" w:rsidRDefault="00DC3442" w:rsidP="00895651">
            <w:pPr>
              <w:spacing w:beforeLines="50" w:before="120"/>
              <w:jc w:val="both"/>
              <w:rPr>
                <w:lang w:val="en-US"/>
              </w:rPr>
            </w:pPr>
            <w:r w:rsidRPr="006E7CC7">
              <w:rPr>
                <w:lang w:val="en-US"/>
              </w:rPr>
              <w:t>Basic UE power sharing for DAPS HO</w:t>
            </w:r>
          </w:p>
        </w:tc>
        <w:tc>
          <w:tcPr>
            <w:tcW w:w="4252"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83B5B3D" w14:textId="32E241E1" w:rsidR="00DC3442" w:rsidRPr="006E7CC7" w:rsidRDefault="00DC3442" w:rsidP="00895651">
            <w:pPr>
              <w:spacing w:beforeLines="50" w:before="120"/>
              <w:jc w:val="both"/>
              <w:rPr>
                <w:lang w:val="en-US"/>
              </w:rPr>
            </w:pPr>
            <w:r w:rsidRPr="006E7CC7">
              <w:rPr>
                <w:lang w:val="en-US"/>
              </w:rPr>
              <w:t>Support of semi-static power sharing mode1 </w:t>
            </w:r>
          </w:p>
        </w:tc>
      </w:tr>
      <w:tr w:rsidR="00DC3442" w:rsidRPr="006E7CC7" w14:paraId="667A5166" w14:textId="77777777" w:rsidTr="00413516">
        <w:trPr>
          <w:trHeight w:val="20"/>
          <w:tblCellSpacing w:w="0" w:type="dxa"/>
        </w:trPr>
        <w:tc>
          <w:tcPr>
            <w:tcW w:w="841"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3DAE6EC" w14:textId="77777777" w:rsidR="00DC3442" w:rsidRPr="006E7CC7" w:rsidRDefault="00DC3442" w:rsidP="00895651">
            <w:pPr>
              <w:spacing w:beforeLines="50" w:before="120"/>
              <w:jc w:val="both"/>
              <w:rPr>
                <w:lang w:val="en-US"/>
              </w:rPr>
            </w:pPr>
            <w:r w:rsidRPr="006E7CC7">
              <w:rPr>
                <w:lang w:val="en-US"/>
              </w:rPr>
              <w:t>21-2a</w:t>
            </w:r>
          </w:p>
        </w:tc>
        <w:tc>
          <w:tcPr>
            <w:tcW w:w="4536" w:type="dxa"/>
            <w:tcBorders>
              <w:top w:val="nil"/>
              <w:left w:val="nil"/>
              <w:bottom w:val="single" w:sz="8" w:space="0" w:color="auto"/>
              <w:right w:val="single" w:sz="8" w:space="0" w:color="auto"/>
            </w:tcBorders>
            <w:tcMar>
              <w:top w:w="0" w:type="dxa"/>
              <w:left w:w="105" w:type="dxa"/>
              <w:bottom w:w="0" w:type="dxa"/>
              <w:right w:w="105" w:type="dxa"/>
            </w:tcMar>
            <w:hideMark/>
          </w:tcPr>
          <w:p w14:paraId="1FD9C0B5" w14:textId="77777777" w:rsidR="00DC3442" w:rsidRPr="006E7CC7" w:rsidRDefault="00DC3442" w:rsidP="00895651">
            <w:pPr>
              <w:spacing w:beforeLines="50" w:before="120"/>
              <w:jc w:val="both"/>
              <w:rPr>
                <w:lang w:val="en-US"/>
              </w:rPr>
            </w:pPr>
            <w:r w:rsidRPr="006E7CC7">
              <w:rPr>
                <w:lang w:val="en-US"/>
              </w:rPr>
              <w:t>Semi-static UL power sharing mode 2 for DAPS HO</w:t>
            </w:r>
          </w:p>
        </w:tc>
        <w:tc>
          <w:tcPr>
            <w:tcW w:w="4252" w:type="dxa"/>
            <w:tcBorders>
              <w:top w:val="nil"/>
              <w:left w:val="nil"/>
              <w:bottom w:val="single" w:sz="8" w:space="0" w:color="auto"/>
              <w:right w:val="single" w:sz="8" w:space="0" w:color="auto"/>
            </w:tcBorders>
            <w:tcMar>
              <w:top w:w="0" w:type="dxa"/>
              <w:left w:w="105" w:type="dxa"/>
              <w:bottom w:w="0" w:type="dxa"/>
              <w:right w:w="105" w:type="dxa"/>
            </w:tcMar>
            <w:hideMark/>
          </w:tcPr>
          <w:p w14:paraId="7FC2927A" w14:textId="77777777" w:rsidR="00DC3442" w:rsidRPr="006E7CC7" w:rsidRDefault="00DC3442" w:rsidP="00895651">
            <w:pPr>
              <w:spacing w:beforeLines="50" w:before="120"/>
              <w:jc w:val="both"/>
              <w:rPr>
                <w:lang w:val="en-US"/>
              </w:rPr>
            </w:pPr>
            <w:r w:rsidRPr="006E7CC7">
              <w:rPr>
                <w:lang w:val="en-US"/>
              </w:rPr>
              <w:t>Support of semi-static power sharing mode 2</w:t>
            </w:r>
          </w:p>
        </w:tc>
      </w:tr>
      <w:tr w:rsidR="00DC3442" w:rsidRPr="006E7CC7" w14:paraId="41BEB94E" w14:textId="77777777" w:rsidTr="00413516">
        <w:trPr>
          <w:trHeight w:val="20"/>
          <w:tblCellSpacing w:w="0" w:type="dxa"/>
        </w:trPr>
        <w:tc>
          <w:tcPr>
            <w:tcW w:w="841"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7D91924A" w14:textId="77777777" w:rsidR="00DC3442" w:rsidRPr="006E7CC7" w:rsidRDefault="00DC3442" w:rsidP="00895651">
            <w:pPr>
              <w:spacing w:beforeLines="50" w:before="120"/>
              <w:jc w:val="both"/>
              <w:rPr>
                <w:lang w:val="en-US"/>
              </w:rPr>
            </w:pPr>
            <w:r w:rsidRPr="006E7CC7">
              <w:rPr>
                <w:lang w:val="en-US"/>
              </w:rPr>
              <w:t>21-2b</w:t>
            </w:r>
          </w:p>
        </w:tc>
        <w:tc>
          <w:tcPr>
            <w:tcW w:w="4536" w:type="dxa"/>
            <w:tcBorders>
              <w:top w:val="nil"/>
              <w:left w:val="nil"/>
              <w:bottom w:val="single" w:sz="8" w:space="0" w:color="auto"/>
              <w:right w:val="single" w:sz="8" w:space="0" w:color="auto"/>
            </w:tcBorders>
            <w:tcMar>
              <w:top w:w="0" w:type="dxa"/>
              <w:left w:w="105" w:type="dxa"/>
              <w:bottom w:w="0" w:type="dxa"/>
              <w:right w:w="105" w:type="dxa"/>
            </w:tcMar>
            <w:hideMark/>
          </w:tcPr>
          <w:p w14:paraId="54A611B9" w14:textId="77777777" w:rsidR="00DC3442" w:rsidRPr="006E7CC7" w:rsidRDefault="00DC3442" w:rsidP="00895651">
            <w:pPr>
              <w:spacing w:beforeLines="50" w:before="120"/>
              <w:jc w:val="both"/>
              <w:rPr>
                <w:lang w:val="en-US"/>
              </w:rPr>
            </w:pPr>
            <w:r w:rsidRPr="006E7CC7">
              <w:rPr>
                <w:lang w:val="en-US"/>
              </w:rPr>
              <w:t>Dynamic UL power sharing for DAPS HO</w:t>
            </w:r>
          </w:p>
        </w:tc>
        <w:tc>
          <w:tcPr>
            <w:tcW w:w="4252" w:type="dxa"/>
            <w:tcBorders>
              <w:top w:val="nil"/>
              <w:left w:val="nil"/>
              <w:bottom w:val="single" w:sz="8" w:space="0" w:color="auto"/>
              <w:right w:val="single" w:sz="8" w:space="0" w:color="auto"/>
            </w:tcBorders>
            <w:tcMar>
              <w:top w:w="0" w:type="dxa"/>
              <w:left w:w="105" w:type="dxa"/>
              <w:bottom w:w="0" w:type="dxa"/>
              <w:right w:w="105" w:type="dxa"/>
            </w:tcMar>
            <w:hideMark/>
          </w:tcPr>
          <w:p w14:paraId="0202D554" w14:textId="77777777" w:rsidR="00DC3442" w:rsidRPr="006E7CC7" w:rsidRDefault="00DC3442" w:rsidP="00895651">
            <w:pPr>
              <w:spacing w:beforeLines="50" w:before="120"/>
              <w:jc w:val="both"/>
              <w:rPr>
                <w:lang w:val="en-US"/>
              </w:rPr>
            </w:pPr>
            <w:r w:rsidRPr="006E7CC7">
              <w:rPr>
                <w:lang w:val="en-US"/>
              </w:rPr>
              <w:t>Support of dynamic power sharing</w:t>
            </w:r>
          </w:p>
        </w:tc>
      </w:tr>
    </w:tbl>
    <w:p w14:paraId="4CD7AB3F" w14:textId="722F22BB" w:rsidR="00DC3442" w:rsidRDefault="00DC3442" w:rsidP="00413516">
      <w:pPr>
        <w:spacing w:before="288"/>
        <w:jc w:val="both"/>
      </w:pPr>
      <w:r>
        <w:t>In addition, we have the following agreements for further clarification how these power sharing mode works [2].</w:t>
      </w:r>
    </w:p>
    <w:tbl>
      <w:tblPr>
        <w:tblStyle w:val="a6"/>
        <w:tblW w:w="0" w:type="auto"/>
        <w:tblLook w:val="04A0" w:firstRow="1" w:lastRow="0" w:firstColumn="1" w:lastColumn="0" w:noHBand="0" w:noVBand="1"/>
      </w:tblPr>
      <w:tblGrid>
        <w:gridCol w:w="9629"/>
      </w:tblGrid>
      <w:tr w:rsidR="00DC3442" w14:paraId="15ACD6E9" w14:textId="77777777" w:rsidTr="00895651">
        <w:tc>
          <w:tcPr>
            <w:tcW w:w="9629" w:type="dxa"/>
          </w:tcPr>
          <w:p w14:paraId="08D16C6D" w14:textId="77777777" w:rsidR="00DC3442" w:rsidRPr="004D603D" w:rsidRDefault="00DC3442" w:rsidP="00895651">
            <w:pPr>
              <w:pStyle w:val="ae"/>
              <w:spacing w:after="0"/>
              <w:rPr>
                <w:rFonts w:ascii="Times New Roman" w:hAnsi="Times New Roman"/>
                <w:b/>
                <w:bCs/>
                <w:sz w:val="22"/>
                <w:szCs w:val="22"/>
                <w:highlight w:val="green"/>
                <w:lang w:eastAsia="zh-CN"/>
              </w:rPr>
            </w:pPr>
            <w:r w:rsidRPr="004D603D">
              <w:rPr>
                <w:rFonts w:ascii="Times New Roman" w:hAnsi="Times New Roman"/>
                <w:b/>
                <w:bCs/>
                <w:sz w:val="22"/>
                <w:szCs w:val="22"/>
                <w:highlight w:val="green"/>
                <w:lang w:eastAsia="zh-CN"/>
              </w:rPr>
              <w:lastRenderedPageBreak/>
              <w:t>Agreement:</w:t>
            </w:r>
          </w:p>
          <w:p w14:paraId="65395196" w14:textId="77777777" w:rsidR="00DC3442" w:rsidRPr="006E7CC7" w:rsidRDefault="00DC3442" w:rsidP="009D79F8">
            <w:pPr>
              <w:pStyle w:val="a4"/>
              <w:numPr>
                <w:ilvl w:val="0"/>
                <w:numId w:val="14"/>
              </w:numPr>
              <w:ind w:leftChars="0"/>
            </w:pPr>
            <w:proofErr w:type="spellStart"/>
            <w:r w:rsidRPr="006E7CC7">
              <w:t>gNB</w:t>
            </w:r>
            <w:proofErr w:type="spellEnd"/>
            <w:r w:rsidRPr="006E7CC7">
              <w:t xml:space="preserve"> can configure for the UE a specific power sharing mode for DAPS </w:t>
            </w:r>
          </w:p>
          <w:p w14:paraId="62FBC5FA" w14:textId="77777777" w:rsidR="00DC3442" w:rsidRPr="006E7CC7" w:rsidRDefault="00DC3442" w:rsidP="009D79F8">
            <w:pPr>
              <w:pStyle w:val="a4"/>
              <w:numPr>
                <w:ilvl w:val="1"/>
                <w:numId w:val="14"/>
              </w:numPr>
              <w:ind w:leftChars="0"/>
            </w:pPr>
            <w:r w:rsidRPr="006E7CC7">
              <w:t xml:space="preserve">It is assumed that </w:t>
            </w:r>
            <w:proofErr w:type="spellStart"/>
            <w:r w:rsidRPr="006E7CC7">
              <w:t>gNB</w:t>
            </w:r>
            <w:proofErr w:type="spellEnd"/>
            <w:r w:rsidRPr="006E7CC7">
              <w:t xml:space="preserve"> shall only enable a power sharing mode for DAPS among the power sharing modes that the UE indicated support of.</w:t>
            </w:r>
          </w:p>
          <w:p w14:paraId="6FE6E388" w14:textId="77777777" w:rsidR="00DC3442" w:rsidRPr="006E7CC7" w:rsidRDefault="00DC3442" w:rsidP="009D79F8">
            <w:pPr>
              <w:pStyle w:val="a4"/>
              <w:numPr>
                <w:ilvl w:val="0"/>
                <w:numId w:val="14"/>
              </w:numPr>
              <w:ind w:leftChars="0"/>
            </w:pPr>
            <w:proofErr w:type="spellStart"/>
            <w:r w:rsidRPr="006E7CC7">
              <w:t>gNB</w:t>
            </w:r>
            <w:proofErr w:type="spellEnd"/>
            <w:r w:rsidRPr="006E7CC7">
              <w:t xml:space="preserve"> can disable power sharing between target and source MCG </w:t>
            </w:r>
          </w:p>
          <w:p w14:paraId="07B3BED6" w14:textId="77777777" w:rsidR="00DC3442" w:rsidRPr="00A84FC3" w:rsidRDefault="00DC3442" w:rsidP="009D79F8">
            <w:pPr>
              <w:pStyle w:val="a4"/>
              <w:numPr>
                <w:ilvl w:val="1"/>
                <w:numId w:val="14"/>
              </w:numPr>
              <w:ind w:leftChars="0"/>
              <w:rPr>
                <w:sz w:val="22"/>
                <w:szCs w:val="22"/>
              </w:rPr>
            </w:pPr>
            <w:r w:rsidRPr="006E7CC7">
              <w:t xml:space="preserve">No power sharing between target and source MCG can be indicated by </w:t>
            </w:r>
            <w:proofErr w:type="spellStart"/>
            <w:r w:rsidRPr="006E7CC7">
              <w:t>gNB</w:t>
            </w:r>
            <w:proofErr w:type="spellEnd"/>
            <w:r w:rsidRPr="006E7CC7">
              <w:t xml:space="preserve"> not configuring </w:t>
            </w:r>
            <w:proofErr w:type="spellStart"/>
            <w:r w:rsidRPr="006E7CC7">
              <w:t>UplinkPowerSharingDAPS</w:t>
            </w:r>
            <w:proofErr w:type="spellEnd"/>
            <w:r w:rsidRPr="006E7CC7">
              <w:t>-HO-mode.</w:t>
            </w:r>
          </w:p>
        </w:tc>
      </w:tr>
    </w:tbl>
    <w:p w14:paraId="5638FAC9" w14:textId="77777777" w:rsidR="00DC3442" w:rsidRDefault="00DC3442" w:rsidP="00413516">
      <w:pPr>
        <w:spacing w:before="288" w:line="288" w:lineRule="auto"/>
        <w:jc w:val="both"/>
      </w:pPr>
      <w:r>
        <w:t>In our understanding, the above agreements state that UE can indicate some combination of supporting power sharing modes (</w:t>
      </w:r>
      <w:r>
        <w:rPr>
          <w:i/>
          <w:lang w:eastAsia="ja-JP"/>
        </w:rPr>
        <w:t xml:space="preserve">Semi-static-mode1, Semi-static-mode2 </w:t>
      </w:r>
      <w:r w:rsidRPr="000A53F7">
        <w:rPr>
          <w:lang w:eastAsia="ja-JP"/>
        </w:rPr>
        <w:t>and</w:t>
      </w:r>
      <w:r>
        <w:rPr>
          <w:i/>
          <w:lang w:eastAsia="ja-JP"/>
        </w:rPr>
        <w:t xml:space="preserve"> Dynamic</w:t>
      </w:r>
      <w:r w:rsidRPr="000A53F7">
        <w:rPr>
          <w:lang w:eastAsia="ja-JP"/>
        </w:rPr>
        <w:t>)</w:t>
      </w:r>
      <w:r>
        <w:rPr>
          <w:lang w:eastAsia="ja-JP"/>
        </w:rPr>
        <w:t xml:space="preserve">, and </w:t>
      </w:r>
      <w:proofErr w:type="spellStart"/>
      <w:r>
        <w:rPr>
          <w:lang w:eastAsia="ja-JP"/>
        </w:rPr>
        <w:t>gNB</w:t>
      </w:r>
      <w:proofErr w:type="spellEnd"/>
      <w:r>
        <w:rPr>
          <w:lang w:eastAsia="ja-JP"/>
        </w:rPr>
        <w:t xml:space="preserve"> shall only enable a power sharing mode among the modes that UE supports or enforce UE with a “No power sharing” mode. The descriptions in Clause 7.6.2 are mostly in line with the new agreements, </w:t>
      </w:r>
      <w:r>
        <w:t xml:space="preserve">we should only change </w:t>
      </w:r>
      <w:proofErr w:type="spellStart"/>
      <w:r>
        <w:rPr>
          <w:bCs/>
          <w:i/>
          <w:iCs/>
        </w:rPr>
        <w:t>UplinkPowerSharingDAPS</w:t>
      </w:r>
      <w:proofErr w:type="spellEnd"/>
      <w:r>
        <w:rPr>
          <w:bCs/>
          <w:i/>
          <w:iCs/>
        </w:rPr>
        <w:t>-HO</w:t>
      </w:r>
      <w:r>
        <w:t xml:space="preserve"> in “… as described in Clause 7.6.2 for </w:t>
      </w:r>
      <w:proofErr w:type="spellStart"/>
      <w:r>
        <w:rPr>
          <w:bCs/>
          <w:i/>
          <w:iCs/>
        </w:rPr>
        <w:t>UplinkPowerSharingDAPS</w:t>
      </w:r>
      <w:proofErr w:type="spellEnd"/>
      <w:r>
        <w:rPr>
          <w:bCs/>
          <w:i/>
          <w:iCs/>
        </w:rPr>
        <w:t xml:space="preserve">-HO </w:t>
      </w:r>
      <w:r w:rsidRPr="00CE0B15">
        <w:rPr>
          <w:bCs/>
        </w:rPr>
        <w:t>…</w:t>
      </w:r>
      <w:r>
        <w:t xml:space="preserve">” to </w:t>
      </w:r>
      <w:r>
        <w:rPr>
          <w:i/>
          <w:iCs/>
          <w:lang w:eastAsia="ja-JP"/>
        </w:rPr>
        <w:t>NR-DC-PC-mode</w:t>
      </w:r>
      <w:r>
        <w:rPr>
          <w:lang w:eastAsia="ja-JP"/>
        </w:rPr>
        <w:t xml:space="preserve"> t</w:t>
      </w:r>
      <w:r>
        <w:t>o properly capture the updated agreements.</w:t>
      </w:r>
    </w:p>
    <w:tbl>
      <w:tblPr>
        <w:tblStyle w:val="a6"/>
        <w:tblW w:w="9634" w:type="dxa"/>
        <w:tblLook w:val="04A0" w:firstRow="1" w:lastRow="0" w:firstColumn="1" w:lastColumn="0" w:noHBand="0" w:noVBand="1"/>
      </w:tblPr>
      <w:tblGrid>
        <w:gridCol w:w="9634"/>
      </w:tblGrid>
      <w:tr w:rsidR="00DC3442" w14:paraId="537F692F" w14:textId="77777777" w:rsidTr="00413516">
        <w:tc>
          <w:tcPr>
            <w:tcW w:w="9634" w:type="dxa"/>
          </w:tcPr>
          <w:p w14:paraId="29244E6B" w14:textId="0946E6F1" w:rsidR="00B152E6" w:rsidRPr="00252D30" w:rsidRDefault="00B152E6" w:rsidP="00B152E6">
            <w:pPr>
              <w:rPr>
                <w:b/>
                <w:u w:val="single"/>
                <w:lang w:eastAsia="ko-KR"/>
              </w:rPr>
            </w:pPr>
            <w:r>
              <w:rPr>
                <w:b/>
                <w:u w:val="single"/>
                <w:lang w:eastAsia="ko-KR"/>
              </w:rPr>
              <w:t xml:space="preserve">Text proposal #2 for section 15 in </w:t>
            </w:r>
            <w:r w:rsidRPr="00252D30">
              <w:rPr>
                <w:rFonts w:hint="eastAsia"/>
                <w:b/>
                <w:u w:val="single"/>
                <w:lang w:eastAsia="ko-KR"/>
              </w:rPr>
              <w:t>TS38.2</w:t>
            </w:r>
            <w:r>
              <w:rPr>
                <w:b/>
                <w:u w:val="single"/>
                <w:lang w:eastAsia="ko-KR"/>
              </w:rPr>
              <w:t>13</w:t>
            </w:r>
          </w:p>
          <w:p w14:paraId="638D78CF" w14:textId="77777777" w:rsidR="00DC3442" w:rsidRDefault="00DC3442" w:rsidP="00895651">
            <w:pPr>
              <w:rPr>
                <w:rFonts w:eastAsia="Times New Roman"/>
              </w:rPr>
            </w:pPr>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Semi</w:t>
            </w:r>
            <w:r w:rsidRPr="00E213EB">
              <w:rPr>
                <w:i/>
                <w:color w:val="FF0000"/>
                <w:lang w:eastAsia="ja-JP"/>
              </w:rPr>
              <w:t>-</w:t>
            </w:r>
            <w:r>
              <w:rPr>
                <w:i/>
                <w:lang w:eastAsia="ja-JP"/>
              </w:rPr>
              <w:t xml:space="preserve">static-mode1 </w:t>
            </w:r>
            <w:r>
              <w:rPr>
                <w:lang w:eastAsia="ja-JP"/>
              </w:rPr>
              <w:t xml:space="preserve">and is provided </w:t>
            </w:r>
            <w:proofErr w:type="spellStart"/>
            <w:r>
              <w:rPr>
                <w:i/>
                <w:iCs/>
              </w:rPr>
              <w:t>UplinkPowerSharingDAPS</w:t>
            </w:r>
            <w:proofErr w:type="spellEnd"/>
            <w:r>
              <w:rPr>
                <w:i/>
                <w:iCs/>
              </w:rPr>
              <w:t>-HO-mode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proofErr w:type="spellStart"/>
            <w:r w:rsidRPr="00A13197">
              <w:rPr>
                <w:bCs/>
                <w:i/>
                <w:iCs/>
                <w:strike/>
                <w:color w:val="FF0000"/>
              </w:rPr>
              <w:t>UplinkPowerSharingDAPS</w:t>
            </w:r>
            <w:proofErr w:type="spellEnd"/>
            <w:r w:rsidRPr="00A13197">
              <w:rPr>
                <w:bCs/>
                <w:i/>
                <w:iCs/>
                <w:strike/>
                <w:color w:val="FF0000"/>
              </w:rPr>
              <w:t>-HO</w:t>
            </w:r>
            <w:r w:rsidRPr="00A13197">
              <w:rPr>
                <w:i/>
                <w:iCs/>
                <w:color w:val="FF0000"/>
                <w:lang w:eastAsia="ja-JP"/>
              </w:rPr>
              <w:t xml:space="preserve"> </w:t>
            </w:r>
            <w:r w:rsidRPr="00A13197">
              <w:rPr>
                <w:i/>
                <w:color w:val="FF0000"/>
              </w:rPr>
              <w:t>NR-DC-PC-mode</w:t>
            </w:r>
            <w:r>
              <w:rPr>
                <w:i/>
                <w:color w:val="FF0000"/>
              </w:rPr>
              <w:t xml:space="preserve"> </w:t>
            </w:r>
            <w:r>
              <w:rPr>
                <w:lang w:eastAsia="ja-JP"/>
              </w:rPr>
              <w:t xml:space="preserve">= </w:t>
            </w:r>
            <w:r>
              <w:rPr>
                <w:i/>
                <w:lang w:eastAsia="ja-JP"/>
              </w:rPr>
              <w:t>Semi-static-mode1</w:t>
            </w:r>
            <w:r>
              <w:t xml:space="preserve"> by considering the target MCG as the MCG and the source MCG as the SCG.</w:t>
            </w:r>
          </w:p>
          <w:p w14:paraId="45608101" w14:textId="77777777" w:rsidR="00DC3442" w:rsidRDefault="00DC3442" w:rsidP="00895651">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Semi</w:t>
            </w:r>
            <w:r w:rsidRPr="00E213EB">
              <w:rPr>
                <w:i/>
                <w:color w:val="FF0000"/>
                <w:lang w:eastAsia="ja-JP"/>
              </w:rPr>
              <w:t>-</w:t>
            </w:r>
            <w:r>
              <w:rPr>
                <w:i/>
                <w:lang w:eastAsia="ja-JP"/>
              </w:rPr>
              <w:t>static-mode2</w:t>
            </w:r>
            <w:r>
              <w:rPr>
                <w:lang w:eastAsia="ja-JP"/>
              </w:rPr>
              <w:t xml:space="preserve"> and is provided </w:t>
            </w:r>
            <w:proofErr w:type="spellStart"/>
            <w:r>
              <w:rPr>
                <w:i/>
                <w:iCs/>
              </w:rPr>
              <w:t>UplinkPowerSharingDAPS</w:t>
            </w:r>
            <w:proofErr w:type="spellEnd"/>
            <w:r>
              <w:rPr>
                <w:i/>
                <w:iCs/>
              </w:rPr>
              <w:t>-HO-mode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proofErr w:type="spellStart"/>
            <w:r w:rsidRPr="000A53F7">
              <w:rPr>
                <w:bCs/>
                <w:i/>
                <w:iCs/>
                <w:strike/>
                <w:color w:val="FF0000"/>
              </w:rPr>
              <w:t>UplinkPowerSharingDAPS</w:t>
            </w:r>
            <w:proofErr w:type="spellEnd"/>
            <w:r w:rsidRPr="000A53F7">
              <w:rPr>
                <w:bCs/>
                <w:i/>
                <w:iCs/>
                <w:strike/>
                <w:color w:val="FF0000"/>
              </w:rPr>
              <w:t>-HO</w:t>
            </w:r>
            <w:r>
              <w:rPr>
                <w:i/>
                <w:iCs/>
                <w:lang w:eastAsia="ja-JP"/>
              </w:rPr>
              <w:t xml:space="preserve"> </w:t>
            </w:r>
            <w:r w:rsidRPr="00A13197">
              <w:rPr>
                <w:i/>
                <w:color w:val="FF0000"/>
              </w:rPr>
              <w:t>NR-DC-PC-</w:t>
            </w:r>
            <w:r w:rsidRPr="00E213EB">
              <w:rPr>
                <w:i/>
                <w:color w:val="FF0000"/>
              </w:rPr>
              <w:t>mode</w:t>
            </w:r>
            <w:r>
              <w:rPr>
                <w:i/>
                <w:color w:val="FF0000"/>
              </w:rPr>
              <w:t xml:space="preserve"> </w:t>
            </w:r>
            <w:r>
              <w:rPr>
                <w:lang w:eastAsia="ja-JP"/>
              </w:rPr>
              <w:t xml:space="preserve">= </w:t>
            </w:r>
            <w:r>
              <w:rPr>
                <w:i/>
                <w:lang w:eastAsia="ja-JP"/>
              </w:rPr>
              <w:t>Semi-static-mode2</w:t>
            </w:r>
            <w:r>
              <w:t xml:space="preserve"> by considering the target MCG as the MCG and the source MCG as the SCG.</w:t>
            </w:r>
          </w:p>
          <w:p w14:paraId="2241DB1B" w14:textId="77777777" w:rsidR="00DC3442" w:rsidRDefault="00DC3442" w:rsidP="00895651">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rPr>
              <w:t>UplinkPowerSharingDAPS</w:t>
            </w:r>
            <w:proofErr w:type="spellEnd"/>
            <w:r>
              <w:rPr>
                <w:i/>
                <w:iCs/>
              </w:rPr>
              <w:t>-HO-mode</w:t>
            </w:r>
            <w:r>
              <w:rPr>
                <w:iCs/>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proofErr w:type="spellStart"/>
            <w:r w:rsidRPr="00E213EB">
              <w:rPr>
                <w:bCs/>
                <w:i/>
                <w:iCs/>
                <w:strike/>
                <w:color w:val="FF0000"/>
              </w:rPr>
              <w:t>UplinkPowerSharingDAPS</w:t>
            </w:r>
            <w:proofErr w:type="spellEnd"/>
            <w:r w:rsidRPr="00E213EB">
              <w:rPr>
                <w:bCs/>
                <w:i/>
                <w:iCs/>
                <w:strike/>
                <w:color w:val="FF0000"/>
              </w:rPr>
              <w:t>-HO</w:t>
            </w:r>
            <w:r>
              <w:rPr>
                <w:i/>
                <w:iCs/>
                <w:lang w:eastAsia="ja-JP"/>
              </w:rPr>
              <w:t xml:space="preserve"> </w:t>
            </w:r>
            <w:r w:rsidRPr="00A13197">
              <w:rPr>
                <w:i/>
                <w:color w:val="FF0000"/>
              </w:rPr>
              <w:t>NR-DC-PC-mode</w:t>
            </w:r>
            <w:r>
              <w:rPr>
                <w:i/>
                <w:color w:val="FF0000"/>
              </w:rPr>
              <w:t xml:space="preserve"> </w:t>
            </w:r>
            <w:r>
              <w:rPr>
                <w:lang w:eastAsia="ja-JP"/>
              </w:rPr>
              <w:t xml:space="preserve">= </w:t>
            </w:r>
            <w:r>
              <w:rPr>
                <w:i/>
                <w:lang w:eastAsia="ja-JP"/>
              </w:rPr>
              <w:t>Dynamic</w:t>
            </w:r>
            <w:r>
              <w:t xml:space="preserve"> by considering the target MCG as the MCG and the source MCG as the SCG.&lt;unchanged text omitted&gt;</w:t>
            </w:r>
          </w:p>
        </w:tc>
      </w:tr>
    </w:tbl>
    <w:p w14:paraId="65470FCA" w14:textId="74F589E6" w:rsidR="00036CE6" w:rsidRDefault="00036CE6" w:rsidP="00036CE6">
      <w:pPr>
        <w:spacing w:before="288"/>
        <w:rPr>
          <w:b/>
          <w:u w:val="single"/>
          <w:lang w:val="en-US" w:eastAsia="ko-KR"/>
        </w:rPr>
      </w:pPr>
      <w:r w:rsidRPr="00252D30">
        <w:rPr>
          <w:rFonts w:hint="eastAsia"/>
          <w:b/>
          <w:u w:val="single"/>
          <w:lang w:val="en-US" w:eastAsia="ko-KR"/>
        </w:rPr>
        <w:t xml:space="preserve">Proposal </w:t>
      </w:r>
      <w:r>
        <w:rPr>
          <w:b/>
          <w:u w:val="single"/>
          <w:lang w:val="en-US" w:eastAsia="ko-KR"/>
        </w:rPr>
        <w:t>2</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2</w:t>
      </w:r>
      <w:r w:rsidRPr="00252D30">
        <w:rPr>
          <w:b/>
          <w:u w:val="single"/>
          <w:lang w:val="en-US" w:eastAsia="ko-KR"/>
        </w:rPr>
        <w:t xml:space="preserve"> for </w:t>
      </w:r>
      <w:r w:rsidR="00644043">
        <w:rPr>
          <w:b/>
          <w:u w:val="single"/>
          <w:lang w:val="en-US" w:eastAsia="ko-KR"/>
        </w:rPr>
        <w:t>DAPS-HO power sharing mode</w:t>
      </w:r>
      <w:r w:rsidRPr="00252D30">
        <w:rPr>
          <w:b/>
          <w:u w:val="single"/>
          <w:lang w:val="en-US" w:eastAsia="ko-KR"/>
        </w:rPr>
        <w:t>.</w:t>
      </w:r>
    </w:p>
    <w:p w14:paraId="2C877C27" w14:textId="5058818B" w:rsidR="00DC3442" w:rsidRDefault="00DC3442" w:rsidP="00DC3442">
      <w:pPr>
        <w:pStyle w:val="2"/>
        <w:rPr>
          <w:lang w:val="en-US"/>
        </w:rPr>
      </w:pPr>
      <w:r>
        <w:rPr>
          <w:lang w:val="en-US"/>
        </w:rPr>
        <w:t>Overlapping conditions of uplink cancellation</w:t>
      </w:r>
    </w:p>
    <w:p w14:paraId="49520C8B" w14:textId="77777777" w:rsidR="00DC3442" w:rsidRDefault="00DC3442" w:rsidP="00DC3442">
      <w:r>
        <w:t>In RAN1-99 meeting, we have the following agreement:</w:t>
      </w:r>
    </w:p>
    <w:tbl>
      <w:tblPr>
        <w:tblStyle w:val="a6"/>
        <w:tblW w:w="0" w:type="auto"/>
        <w:tblLook w:val="04A0" w:firstRow="1" w:lastRow="0" w:firstColumn="1" w:lastColumn="0" w:noHBand="0" w:noVBand="1"/>
      </w:tblPr>
      <w:tblGrid>
        <w:gridCol w:w="9629"/>
      </w:tblGrid>
      <w:tr w:rsidR="00DC3442" w14:paraId="23778CEA" w14:textId="77777777" w:rsidTr="00895651">
        <w:tc>
          <w:tcPr>
            <w:tcW w:w="9629" w:type="dxa"/>
          </w:tcPr>
          <w:p w14:paraId="6BB812BA" w14:textId="77777777" w:rsidR="00DC3442" w:rsidRDefault="00DC3442" w:rsidP="00895651">
            <w:pPr>
              <w:ind w:left="1440" w:hanging="1440"/>
              <w:rPr>
                <w:rFonts w:ascii="Times" w:hAnsi="Times" w:cs="Times"/>
                <w:lang w:val="en-US" w:eastAsia="x-none"/>
              </w:rPr>
            </w:pPr>
            <w:r>
              <w:rPr>
                <w:rFonts w:hint="eastAsia"/>
                <w:highlight w:val="green"/>
                <w:lang w:eastAsia="x-none"/>
              </w:rPr>
              <w:t>Agreement:</w:t>
            </w:r>
          </w:p>
          <w:p w14:paraId="0FB3486F" w14:textId="77777777" w:rsidR="00DC3442" w:rsidRDefault="00DC3442" w:rsidP="009D79F8">
            <w:pPr>
              <w:pStyle w:val="a4"/>
              <w:numPr>
                <w:ilvl w:val="0"/>
                <w:numId w:val="10"/>
              </w:numPr>
              <w:spacing w:after="0"/>
              <w:ind w:leftChars="0" w:left="360"/>
              <w:rPr>
                <w:rFonts w:ascii="굴림"/>
                <w:lang w:eastAsia="x-none"/>
              </w:rPr>
            </w:pPr>
            <w:r>
              <w:rPr>
                <w:rFonts w:hint="eastAsia"/>
              </w:rPr>
              <w:t>Confirm WA from RAN1 #98bis on UL transmission of signals/channels for DAPS HO with the following changes:</w:t>
            </w:r>
          </w:p>
          <w:p w14:paraId="6BEE7C4D" w14:textId="77777777" w:rsidR="00DC3442" w:rsidRDefault="00DC3442" w:rsidP="009D79F8">
            <w:pPr>
              <w:pStyle w:val="a4"/>
              <w:numPr>
                <w:ilvl w:val="1"/>
                <w:numId w:val="10"/>
              </w:numPr>
              <w:spacing w:after="0"/>
              <w:ind w:leftChars="0" w:left="1080"/>
              <w:rPr>
                <w:lang w:eastAsia="zh-TW"/>
              </w:rPr>
            </w:pPr>
            <w:r>
              <w:rPr>
                <w:rFonts w:hint="eastAsia"/>
                <w:lang w:eastAsia="zh-CN"/>
              </w:rPr>
              <w:t xml:space="preserve">Collision (in above) </w:t>
            </w:r>
            <w:r>
              <w:rPr>
                <w:rFonts w:hint="eastAsia"/>
                <w:strike/>
                <w:color w:val="FF0000"/>
                <w:lang w:eastAsia="zh-CN"/>
              </w:rPr>
              <w:t>means</w:t>
            </w:r>
            <w:r>
              <w:rPr>
                <w:rFonts w:hint="eastAsia"/>
                <w:color w:val="FF0000"/>
                <w:lang w:eastAsia="zh-CN"/>
              </w:rPr>
              <w:t xml:space="preserve"> </w:t>
            </w:r>
            <w:r>
              <w:rPr>
                <w:rFonts w:hint="eastAsia"/>
                <w:color w:val="FF0000"/>
                <w:u w:val="single"/>
                <w:lang w:eastAsia="zh-CN"/>
              </w:rPr>
              <w:t>is defined for the following cases:</w:t>
            </w:r>
          </w:p>
          <w:p w14:paraId="372375BB" w14:textId="77777777" w:rsidR="00DC3442" w:rsidRDefault="00DC3442" w:rsidP="009D79F8">
            <w:pPr>
              <w:pStyle w:val="a4"/>
              <w:numPr>
                <w:ilvl w:val="2"/>
                <w:numId w:val="10"/>
              </w:numPr>
              <w:spacing w:after="0"/>
              <w:ind w:leftChars="0" w:left="1800"/>
            </w:pPr>
            <w:proofErr w:type="gramStart"/>
            <w:r>
              <w:rPr>
                <w:rFonts w:hint="eastAsia"/>
                <w:strike/>
                <w:color w:val="FF0000"/>
                <w:lang w:eastAsia="zh-CN"/>
              </w:rPr>
              <w:t>when</w:t>
            </w:r>
            <w:proofErr w:type="gramEnd"/>
            <w:r>
              <w:rPr>
                <w:rFonts w:hint="eastAsia"/>
                <w:lang w:eastAsia="zh-CN"/>
              </w:rPr>
              <w:t xml:space="preserve"> physical time resources for UL channel/signal</w:t>
            </w:r>
            <w:r>
              <w:rPr>
                <w:rFonts w:hint="eastAsia"/>
                <w:color w:val="FF0000"/>
                <w:u w:val="single"/>
                <w:lang w:eastAsia="zh-CN"/>
              </w:rPr>
              <w:t>s</w:t>
            </w:r>
            <w:r>
              <w:rPr>
                <w:rFonts w:hint="eastAsia"/>
                <w:lang w:eastAsia="zh-CN"/>
              </w:rPr>
              <w:t xml:space="preserve"> partially or fully overlap </w:t>
            </w:r>
            <w:r>
              <w:rPr>
                <w:rFonts w:hint="eastAsia"/>
                <w:strike/>
                <w:color w:val="FF0000"/>
                <w:lang w:eastAsia="zh-CN"/>
              </w:rPr>
              <w:t xml:space="preserve">at least </w:t>
            </w:r>
            <w:r>
              <w:rPr>
                <w:rFonts w:hint="eastAsia"/>
                <w:lang w:eastAsia="zh-CN"/>
              </w:rPr>
              <w:t>for the intra-frequency intra-band scenario.</w:t>
            </w:r>
          </w:p>
          <w:p w14:paraId="6668662A" w14:textId="77777777" w:rsidR="00DC3442" w:rsidRDefault="00DC3442" w:rsidP="009D79F8">
            <w:pPr>
              <w:pStyle w:val="a4"/>
              <w:numPr>
                <w:ilvl w:val="2"/>
                <w:numId w:val="10"/>
              </w:numPr>
              <w:spacing w:after="0"/>
              <w:ind w:leftChars="0" w:left="1800"/>
              <w:rPr>
                <w:u w:val="single"/>
              </w:rPr>
            </w:pPr>
            <w:proofErr w:type="gramStart"/>
            <w:r>
              <w:rPr>
                <w:rFonts w:hint="eastAsia"/>
                <w:color w:val="FF0000"/>
                <w:u w:val="single"/>
                <w:lang w:eastAsia="zh-CN"/>
              </w:rPr>
              <w:t>physical</w:t>
            </w:r>
            <w:proofErr w:type="gramEnd"/>
            <w:r>
              <w:rPr>
                <w:rFonts w:hint="eastAsia"/>
                <w:color w:val="FF0000"/>
                <w:u w:val="single"/>
                <w:lang w:eastAsia="zh-CN"/>
              </w:rPr>
              <w:t xml:space="preserve"> time and frequency resources for UL channel/signals partially or fully overlap in time and frequency for any other scenario.</w:t>
            </w:r>
          </w:p>
          <w:p w14:paraId="4E24544A" w14:textId="77777777" w:rsidR="00DC3442" w:rsidRDefault="00DC3442" w:rsidP="009D79F8">
            <w:pPr>
              <w:pStyle w:val="a4"/>
              <w:numPr>
                <w:ilvl w:val="1"/>
                <w:numId w:val="10"/>
              </w:numPr>
              <w:spacing w:after="0"/>
              <w:ind w:leftChars="0" w:left="1080"/>
              <w:rPr>
                <w:u w:val="single"/>
              </w:rPr>
            </w:pPr>
            <w:r>
              <w:rPr>
                <w:rFonts w:hint="eastAsia"/>
                <w:color w:val="FF0000"/>
                <w:u w:val="single"/>
                <w:lang w:eastAsia="zh-CN"/>
              </w:rPr>
              <w:t>Note: Cases when UE realizes UL transmission collides after transmission to the source/target cell is ongoing can be discussed during the CR review.</w:t>
            </w:r>
          </w:p>
          <w:p w14:paraId="62C27E76" w14:textId="77777777" w:rsidR="00DC3442" w:rsidRDefault="00DC3442" w:rsidP="009D79F8">
            <w:pPr>
              <w:pStyle w:val="a4"/>
              <w:numPr>
                <w:ilvl w:val="0"/>
                <w:numId w:val="10"/>
              </w:numPr>
              <w:spacing w:after="0"/>
              <w:ind w:leftChars="0" w:left="360"/>
            </w:pPr>
            <w:r>
              <w:rPr>
                <w:rFonts w:hint="eastAsia"/>
              </w:rPr>
              <w:t>UL transmission dropping when UL transmission of signals/channels to source and target cell collide should apply to all combination of UL channel/signals (i.e. prioritize target)</w:t>
            </w:r>
          </w:p>
          <w:p w14:paraId="5A7A5E11" w14:textId="77777777" w:rsidR="00DC3442" w:rsidRPr="004022CA" w:rsidRDefault="00DC3442" w:rsidP="009D79F8">
            <w:pPr>
              <w:pStyle w:val="a4"/>
              <w:numPr>
                <w:ilvl w:val="0"/>
                <w:numId w:val="10"/>
              </w:numPr>
              <w:spacing w:after="0"/>
              <w:ind w:leftChars="0" w:left="360"/>
            </w:pPr>
            <w:r>
              <w:rPr>
                <w:rFonts w:hint="eastAsia"/>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3C65C593" w14:textId="77777777" w:rsidR="00DC3442" w:rsidRDefault="00DC3442" w:rsidP="00413516">
      <w:pPr>
        <w:spacing w:beforeLines="50" w:before="120" w:line="24" w:lineRule="atLeast"/>
        <w:jc w:val="both"/>
      </w:pPr>
      <w:r>
        <w:t>In our understanding, this means the UE behaviour for cancelling UL transmissions to source cells should be as below:</w:t>
      </w:r>
    </w:p>
    <w:p w14:paraId="275966B4" w14:textId="77777777" w:rsidR="00DC3442" w:rsidRDefault="00DC3442" w:rsidP="00413516">
      <w:pPr>
        <w:pStyle w:val="a4"/>
        <w:numPr>
          <w:ilvl w:val="0"/>
          <w:numId w:val="16"/>
        </w:numPr>
        <w:spacing w:beforeLines="50" w:before="120" w:line="24" w:lineRule="atLeast"/>
        <w:ind w:leftChars="0"/>
        <w:jc w:val="both"/>
      </w:pPr>
      <w:r>
        <w:t>If a UE does not support simultaneous transmission (</w:t>
      </w:r>
      <w:proofErr w:type="spellStart"/>
      <w:r>
        <w:t>a.k.a</w:t>
      </w:r>
      <w:proofErr w:type="spellEnd"/>
      <w:r>
        <w:t xml:space="preserve"> not providing </w:t>
      </w:r>
      <w:proofErr w:type="spellStart"/>
      <w:r w:rsidRPr="00413516">
        <w:rPr>
          <w:i/>
          <w:iCs/>
          <w:lang w:val="x-none"/>
        </w:rPr>
        <w:t>UplinkPowerSharingDAPS</w:t>
      </w:r>
      <w:proofErr w:type="spellEnd"/>
      <w:r w:rsidRPr="00413516">
        <w:rPr>
          <w:i/>
          <w:iCs/>
          <w:lang w:val="x-none"/>
        </w:rPr>
        <w:t>-HO</w:t>
      </w:r>
      <w:r w:rsidRPr="00066CCF">
        <w:t>),</w:t>
      </w:r>
      <w:r>
        <w:t xml:space="preserve"> a UE would need to drop source cell transmission if source and target cell UL overlap in time. </w:t>
      </w:r>
    </w:p>
    <w:p w14:paraId="2BC5DA1D" w14:textId="77777777" w:rsidR="00DC3442" w:rsidRDefault="00DC3442" w:rsidP="00413516">
      <w:pPr>
        <w:pStyle w:val="a4"/>
        <w:numPr>
          <w:ilvl w:val="0"/>
          <w:numId w:val="16"/>
        </w:numPr>
        <w:spacing w:beforeLines="50" w:before="120" w:line="24" w:lineRule="atLeast"/>
        <w:ind w:leftChars="0"/>
        <w:jc w:val="both"/>
      </w:pPr>
      <w:r>
        <w:lastRenderedPageBreak/>
        <w:t>Even i</w:t>
      </w:r>
      <w:r w:rsidRPr="004022CA">
        <w:t>f a UE supports simultaneous transmission</w:t>
      </w:r>
      <w:r>
        <w:t xml:space="preserve"> (</w:t>
      </w:r>
      <w:proofErr w:type="spellStart"/>
      <w:r>
        <w:t>a.k.a</w:t>
      </w:r>
      <w:proofErr w:type="spellEnd"/>
      <w:r>
        <w:t xml:space="preserve"> </w:t>
      </w:r>
      <w:r w:rsidRPr="00066CCF">
        <w:t xml:space="preserve">providing </w:t>
      </w:r>
      <w:proofErr w:type="spellStart"/>
      <w:r w:rsidRPr="00413516">
        <w:rPr>
          <w:i/>
          <w:iCs/>
          <w:lang w:val="x-none"/>
        </w:rPr>
        <w:t>UplinkPowerSharingDAPS</w:t>
      </w:r>
      <w:proofErr w:type="spellEnd"/>
      <w:r w:rsidRPr="00413516">
        <w:rPr>
          <w:i/>
          <w:iCs/>
          <w:lang w:val="x-none"/>
        </w:rPr>
        <w:t>-HO</w:t>
      </w:r>
      <w:r w:rsidRPr="00066CCF">
        <w:t>),</w:t>
      </w:r>
      <w:r w:rsidRPr="004022CA">
        <w:t xml:space="preserve"> if transmissions collide which are defined for intra-frequency intra-band and inter-frequency intra-band, then a UE would still drop source cell transmission.</w:t>
      </w:r>
    </w:p>
    <w:p w14:paraId="604D5264" w14:textId="77777777" w:rsidR="00DC3442" w:rsidRDefault="00DC3442" w:rsidP="00413516">
      <w:pPr>
        <w:spacing w:beforeLines="50" w:before="120" w:line="24" w:lineRule="atLeast"/>
        <w:jc w:val="both"/>
      </w:pPr>
      <w:r>
        <w:t>However, the current spec in 38.213 restricts the cancellation conditions to “</w:t>
      </w:r>
      <w:r w:rsidRPr="00D0648F">
        <w:t xml:space="preserve">If a UE does not support simultaneous </w:t>
      </w:r>
      <w:proofErr w:type="spellStart"/>
      <w:proofErr w:type="gramStart"/>
      <w:r w:rsidRPr="00D0648F">
        <w:t>Tx</w:t>
      </w:r>
      <w:proofErr w:type="spellEnd"/>
      <w:proofErr w:type="gramEnd"/>
      <w:r w:rsidRPr="00D0648F">
        <w:t>, and if transmissio</w:t>
      </w:r>
      <w:r>
        <w:t>n overlap”, which is different from the RAN1-99 meeting agreement.</w:t>
      </w:r>
    </w:p>
    <w:p w14:paraId="115EA797" w14:textId="77777777" w:rsidR="00DC3442" w:rsidRPr="00BA2C95" w:rsidRDefault="00DC3442" w:rsidP="00413516">
      <w:pPr>
        <w:pStyle w:val="a4"/>
        <w:keepNext/>
        <w:keepLines/>
        <w:numPr>
          <w:ilvl w:val="0"/>
          <w:numId w:val="1"/>
        </w:numPr>
        <w:overflowPunct w:val="0"/>
        <w:autoSpaceDE w:val="0"/>
        <w:autoSpaceDN w:val="0"/>
        <w:adjustRightInd w:val="0"/>
        <w:spacing w:before="180" w:after="120" w:line="24" w:lineRule="atLeast"/>
        <w:ind w:leftChars="0"/>
        <w:textAlignment w:val="baseline"/>
        <w:outlineLvl w:val="1"/>
        <w:rPr>
          <w:rFonts w:ascii="Arial" w:eastAsia="바탕" w:hAnsi="Arial"/>
          <w:vanish/>
          <w:sz w:val="24"/>
          <w:szCs w:val="32"/>
          <w:lang w:val="en-US"/>
        </w:rPr>
      </w:pPr>
    </w:p>
    <w:p w14:paraId="774FF67D" w14:textId="77777777" w:rsidR="00DC3442" w:rsidRPr="00BA2C95" w:rsidRDefault="00DC3442" w:rsidP="00413516">
      <w:pPr>
        <w:pStyle w:val="a4"/>
        <w:keepNext/>
        <w:keepLines/>
        <w:numPr>
          <w:ilvl w:val="0"/>
          <w:numId w:val="1"/>
        </w:numPr>
        <w:overflowPunct w:val="0"/>
        <w:autoSpaceDE w:val="0"/>
        <w:autoSpaceDN w:val="0"/>
        <w:adjustRightInd w:val="0"/>
        <w:spacing w:before="180" w:after="120" w:line="24" w:lineRule="atLeast"/>
        <w:ind w:leftChars="0"/>
        <w:textAlignment w:val="baseline"/>
        <w:outlineLvl w:val="1"/>
        <w:rPr>
          <w:rFonts w:ascii="Arial" w:eastAsia="바탕" w:hAnsi="Arial"/>
          <w:vanish/>
          <w:sz w:val="24"/>
          <w:szCs w:val="32"/>
          <w:lang w:val="en-US"/>
        </w:rPr>
      </w:pPr>
    </w:p>
    <w:p w14:paraId="681BF883" w14:textId="4244987E" w:rsidR="00DC3442" w:rsidRDefault="00DC3442" w:rsidP="00413516">
      <w:pPr>
        <w:spacing w:line="24" w:lineRule="atLeast"/>
        <w:jc w:val="both"/>
      </w:pPr>
      <w:r>
        <w:rPr>
          <w:rFonts w:eastAsia="SimSun"/>
          <w:lang w:val="en-US" w:eastAsia="zh-CN"/>
        </w:rPr>
        <w:t xml:space="preserve">During RAN1-100e, </w:t>
      </w:r>
      <w:r>
        <w:rPr>
          <w:rFonts w:eastAsia="SimSun"/>
          <w:lang w:eastAsia="zh-CN"/>
        </w:rPr>
        <w:t xml:space="preserve">there was a consensus </w:t>
      </w:r>
      <w:r w:rsidRPr="00921A02">
        <w:rPr>
          <w:rFonts w:eastAsia="SimSun"/>
          <w:lang w:eastAsia="zh-CN"/>
        </w:rPr>
        <w:t xml:space="preserve">to </w:t>
      </w:r>
      <w:r>
        <w:rPr>
          <w:rFonts w:eastAsia="SimSun"/>
          <w:lang w:eastAsia="zh-CN"/>
        </w:rPr>
        <w:t>allow</w:t>
      </w:r>
      <w:r w:rsidRPr="00921A02">
        <w:rPr>
          <w:rFonts w:eastAsia="SimSun"/>
          <w:lang w:eastAsia="zh-CN"/>
        </w:rPr>
        <w:t xml:space="preserve"> NW to configure the UE to always perform the strict prioritization of the target transmissions. NW can force this mode by not configuring </w:t>
      </w:r>
      <w:proofErr w:type="spellStart"/>
      <w:r w:rsidRPr="00921A02">
        <w:rPr>
          <w:i/>
          <w:iCs/>
          <w:lang w:val="x-none"/>
        </w:rPr>
        <w:t>UplinkPowerSharingDAPS</w:t>
      </w:r>
      <w:proofErr w:type="spellEnd"/>
      <w:r w:rsidRPr="00921A02">
        <w:rPr>
          <w:i/>
          <w:iCs/>
          <w:lang w:val="x-none"/>
        </w:rPr>
        <w:t>-HO</w:t>
      </w:r>
      <w:r w:rsidRPr="00921A02">
        <w:rPr>
          <w:i/>
          <w:iCs/>
          <w:lang w:val="en-US"/>
        </w:rPr>
        <w:t xml:space="preserve">-mode </w:t>
      </w:r>
      <w:r w:rsidRPr="00921A02">
        <w:rPr>
          <w:iCs/>
          <w:lang w:val="en-US"/>
        </w:rPr>
        <w:t>[</w:t>
      </w:r>
      <w:r>
        <w:rPr>
          <w:iCs/>
          <w:lang w:val="en-US"/>
        </w:rPr>
        <w:t>3</w:t>
      </w:r>
      <w:r w:rsidRPr="00921A02">
        <w:rPr>
          <w:iCs/>
          <w:lang w:val="en-US"/>
        </w:rPr>
        <w:t>]</w:t>
      </w:r>
      <w:r>
        <w:rPr>
          <w:iCs/>
          <w:lang w:val="en-US"/>
        </w:rPr>
        <w:t xml:space="preserve">. This mode is further endorsed </w:t>
      </w:r>
      <w:r w:rsidR="002D3289">
        <w:rPr>
          <w:iCs/>
          <w:lang w:val="en-US"/>
        </w:rPr>
        <w:t>by</w:t>
      </w:r>
      <w:r>
        <w:rPr>
          <w:iCs/>
          <w:lang w:val="en-US"/>
        </w:rPr>
        <w:t xml:space="preserve"> an agreement in </w:t>
      </w:r>
      <w:r>
        <w:t>RAN1-100bis-E</w:t>
      </w:r>
      <w:r w:rsidR="002D3289">
        <w:t>.</w:t>
      </w:r>
    </w:p>
    <w:p w14:paraId="0191A575" w14:textId="77777777" w:rsidR="00DC3442" w:rsidRDefault="00DC3442" w:rsidP="00413516">
      <w:pPr>
        <w:spacing w:line="24" w:lineRule="atLeast"/>
        <w:jc w:val="both"/>
        <w:rPr>
          <w:rFonts w:eastAsia="SimSun"/>
          <w:lang w:eastAsia="zh-CN"/>
        </w:rPr>
      </w:pPr>
      <w:r>
        <w:rPr>
          <w:rFonts w:eastAsia="SimSun"/>
          <w:lang w:eastAsia="zh-CN"/>
        </w:rPr>
        <w:t>We think under “no power sharing” mode, UE behaviour should act the same as UE indicates supporting none of the power sharing mode (</w:t>
      </w:r>
      <w:r>
        <w:rPr>
          <w:i/>
          <w:lang w:eastAsia="ja-JP"/>
        </w:rPr>
        <w:t xml:space="preserve">Semi-static-mode1, Semi-static-mode2 </w:t>
      </w:r>
      <w:r w:rsidRPr="000A53F7">
        <w:rPr>
          <w:lang w:eastAsia="ja-JP"/>
        </w:rPr>
        <w:t>and</w:t>
      </w:r>
      <w:r>
        <w:rPr>
          <w:i/>
          <w:lang w:eastAsia="ja-JP"/>
        </w:rPr>
        <w:t xml:space="preserve"> Dynamic</w:t>
      </w:r>
      <w:r>
        <w:rPr>
          <w:rFonts w:eastAsia="SimSun"/>
          <w:lang w:eastAsia="zh-CN"/>
        </w:rPr>
        <w:t xml:space="preserve">). </w:t>
      </w:r>
      <w:proofErr w:type="gramStart"/>
      <w:r>
        <w:rPr>
          <w:rFonts w:eastAsia="SimSun"/>
          <w:lang w:eastAsia="zh-CN"/>
        </w:rPr>
        <w:t>i.e</w:t>
      </w:r>
      <w:proofErr w:type="gramEnd"/>
      <w:r>
        <w:rPr>
          <w:rFonts w:eastAsia="SimSun"/>
          <w:lang w:eastAsia="zh-CN"/>
        </w:rPr>
        <w:t>. UE will only transmit to the target cell if there are transmissions overlapping in time. The dropping or cancellation of transmission to the source cell should follow the cancellation timeline. (If the FG21-2a “uplink cancellation” capability is agreed later and UE indicates not supporting it, then the UE behaviour on overlapping transmissions is up to UE implementation. We can deal with this after such capability is agreed.)</w:t>
      </w:r>
    </w:p>
    <w:p w14:paraId="4B8524E3" w14:textId="5E5B9649" w:rsidR="00DC3442" w:rsidRDefault="00DC3442" w:rsidP="00413516">
      <w:pPr>
        <w:spacing w:line="24" w:lineRule="atLeast"/>
        <w:jc w:val="both"/>
      </w:pPr>
      <w:r>
        <w:rPr>
          <w:rFonts w:eastAsia="SimSun"/>
          <w:lang w:eastAsia="zh-CN"/>
        </w:rPr>
        <w:t xml:space="preserve">On top of these, the current spec mentions intra-frequency without clear reference to the RAN4 spec, and such </w:t>
      </w:r>
      <w:r w:rsidRPr="004E54FC">
        <w:rPr>
          <w:rFonts w:eastAsia="SimSun"/>
          <w:lang w:eastAsia="zh-CN"/>
        </w:rPr>
        <w:t>inte</w:t>
      </w:r>
      <w:r>
        <w:rPr>
          <w:rFonts w:eastAsia="SimSun"/>
          <w:lang w:eastAsia="zh-CN"/>
        </w:rPr>
        <w:t>r</w:t>
      </w:r>
      <w:r w:rsidRPr="004E54FC">
        <w:rPr>
          <w:rFonts w:eastAsia="SimSun"/>
          <w:lang w:eastAsia="zh-CN"/>
        </w:rPr>
        <w:t>/intra frequency</w:t>
      </w:r>
      <w:r>
        <w:rPr>
          <w:rFonts w:eastAsia="SimSun"/>
          <w:lang w:eastAsia="zh-CN"/>
        </w:rPr>
        <w:t xml:space="preserve"> notion can especially be tricky when overlapping transmissions are considered, e.g., overlap in frequency for inter-frequency case. Note that consistency with other parts of the RAN1 specs may also need to be considered later regarding use of </w:t>
      </w:r>
      <w:r w:rsidRPr="004E54FC">
        <w:rPr>
          <w:rFonts w:eastAsia="SimSun"/>
          <w:lang w:eastAsia="zh-CN"/>
        </w:rPr>
        <w:t>inte</w:t>
      </w:r>
      <w:r>
        <w:rPr>
          <w:rFonts w:eastAsia="SimSun"/>
          <w:lang w:eastAsia="zh-CN"/>
        </w:rPr>
        <w:t>r</w:t>
      </w:r>
      <w:r w:rsidRPr="004E54FC">
        <w:rPr>
          <w:rFonts w:eastAsia="SimSun"/>
          <w:lang w:eastAsia="zh-CN"/>
        </w:rPr>
        <w:t>/intra frequency</w:t>
      </w:r>
      <w:r>
        <w:t>. To correctly reflect the agreement and to remove ambiguity, we propose the following TP:</w:t>
      </w:r>
    </w:p>
    <w:tbl>
      <w:tblPr>
        <w:tblStyle w:val="a6"/>
        <w:tblW w:w="9634" w:type="dxa"/>
        <w:tblLook w:val="04A0" w:firstRow="1" w:lastRow="0" w:firstColumn="1" w:lastColumn="0" w:noHBand="0" w:noVBand="1"/>
      </w:tblPr>
      <w:tblGrid>
        <w:gridCol w:w="9634"/>
      </w:tblGrid>
      <w:tr w:rsidR="00DC3442" w14:paraId="7660E7B9" w14:textId="77777777" w:rsidTr="00413516">
        <w:tc>
          <w:tcPr>
            <w:tcW w:w="9634" w:type="dxa"/>
          </w:tcPr>
          <w:p w14:paraId="3394A820" w14:textId="279FF613" w:rsidR="00B152E6" w:rsidRPr="00252D30" w:rsidRDefault="00B152E6" w:rsidP="00B152E6">
            <w:pPr>
              <w:rPr>
                <w:b/>
                <w:u w:val="single"/>
                <w:lang w:eastAsia="ko-KR"/>
              </w:rPr>
            </w:pPr>
            <w:r>
              <w:rPr>
                <w:b/>
                <w:u w:val="single"/>
                <w:lang w:eastAsia="ko-KR"/>
              </w:rPr>
              <w:t xml:space="preserve">Text proposal #3 for section 15 in </w:t>
            </w:r>
            <w:r w:rsidRPr="00252D30">
              <w:rPr>
                <w:rFonts w:hint="eastAsia"/>
                <w:b/>
                <w:u w:val="single"/>
                <w:lang w:eastAsia="ko-KR"/>
              </w:rPr>
              <w:t>TS38.2</w:t>
            </w:r>
            <w:r>
              <w:rPr>
                <w:b/>
                <w:u w:val="single"/>
                <w:lang w:eastAsia="ko-KR"/>
              </w:rPr>
              <w:t>13</w:t>
            </w:r>
          </w:p>
          <w:p w14:paraId="3E48D023" w14:textId="77777777" w:rsidR="00DC3442" w:rsidRPr="009B34E0" w:rsidRDefault="00DC3442" w:rsidP="00895651">
            <w:pPr>
              <w:rPr>
                <w:color w:val="000000" w:themeColor="text1"/>
                <w:lang w:val="en-US"/>
              </w:rPr>
            </w:pPr>
            <w:r w:rsidRPr="009B34E0">
              <w:rPr>
                <w:color w:val="000000" w:themeColor="text1"/>
              </w:rPr>
              <w:t xml:space="preserve">If </w:t>
            </w:r>
          </w:p>
          <w:p w14:paraId="0A65978C" w14:textId="77777777" w:rsidR="00DC3442" w:rsidRDefault="00DC3442" w:rsidP="00895651">
            <w:pPr>
              <w:pStyle w:val="B1"/>
              <w:ind w:left="560" w:hanging="276"/>
              <w:rPr>
                <w:color w:val="FF0000"/>
                <w:lang w:val="x-none"/>
              </w:rPr>
            </w:pPr>
            <w:r>
              <w:rPr>
                <w:color w:val="FF0000"/>
                <w:lang w:val="x-none"/>
              </w:rPr>
              <w:t xml:space="preserve">-   the UE does not provide </w:t>
            </w:r>
            <w:proofErr w:type="spellStart"/>
            <w:r>
              <w:rPr>
                <w:i/>
                <w:iCs/>
                <w:color w:val="FF0000"/>
                <w:lang w:val="x-none"/>
              </w:rPr>
              <w:t>UplinkPowerSharingDAPS</w:t>
            </w:r>
            <w:proofErr w:type="spellEnd"/>
            <w:r>
              <w:rPr>
                <w:i/>
                <w:iCs/>
                <w:color w:val="FF0000"/>
                <w:lang w:val="x-none"/>
              </w:rPr>
              <w:t>-HO</w:t>
            </w:r>
            <w:r>
              <w:rPr>
                <w:color w:val="FF0000"/>
                <w:lang w:val="x-none"/>
              </w:rPr>
              <w:t xml:space="preserve">, </w:t>
            </w:r>
            <w:r w:rsidRPr="001D37F0">
              <w:rPr>
                <w:color w:val="FF0000"/>
                <w:lang w:val="x-none"/>
              </w:rPr>
              <w:t xml:space="preserve">or is not provided </w:t>
            </w:r>
            <w:proofErr w:type="spellStart"/>
            <w:r w:rsidRPr="00FB0EAA">
              <w:rPr>
                <w:i/>
                <w:color w:val="FF0000"/>
                <w:lang w:val="x-none"/>
              </w:rPr>
              <w:t>UplinkPowerSharingDAPS</w:t>
            </w:r>
            <w:proofErr w:type="spellEnd"/>
            <w:r w:rsidRPr="00FB0EAA">
              <w:rPr>
                <w:i/>
                <w:color w:val="FF0000"/>
                <w:lang w:val="x-none"/>
              </w:rPr>
              <w:t>-HO-Mode</w:t>
            </w:r>
            <w:r w:rsidRPr="001D37F0">
              <w:rPr>
                <w:color w:val="FF0000"/>
                <w:lang w:val="x-none"/>
              </w:rPr>
              <w:t xml:space="preserve"> </w:t>
            </w:r>
            <w:r>
              <w:rPr>
                <w:color w:val="FF0000"/>
                <w:lang w:val="x-none"/>
              </w:rPr>
              <w:t xml:space="preserve">and </w:t>
            </w:r>
          </w:p>
          <w:p w14:paraId="76739E9D" w14:textId="77777777" w:rsidR="00DC3442" w:rsidRDefault="00DC3442" w:rsidP="00895651">
            <w:pPr>
              <w:pStyle w:val="B1"/>
              <w:ind w:left="560" w:hanging="276"/>
              <w:rPr>
                <w:color w:val="FF0000"/>
                <w:lang w:val="x-none"/>
              </w:rPr>
            </w:pPr>
            <w:r>
              <w:rPr>
                <w:color w:val="FF0000"/>
                <w:lang w:val="x-none"/>
              </w:rPr>
              <w:t xml:space="preserve">-   UE transmissions on the target cell and the source cell </w:t>
            </w:r>
            <w:r>
              <w:rPr>
                <w:color w:val="FF0000"/>
                <w:lang w:val="en-US"/>
              </w:rPr>
              <w:t>are in overlapping time resources</w:t>
            </w:r>
            <w:r>
              <w:rPr>
                <w:color w:val="FF0000"/>
                <w:lang w:val="x-none"/>
              </w:rPr>
              <w:t xml:space="preserve"> </w:t>
            </w:r>
          </w:p>
          <w:p w14:paraId="4C98D52F" w14:textId="77777777" w:rsidR="00DC3442" w:rsidRDefault="00DC3442" w:rsidP="00895651">
            <w:r w:rsidRPr="009B34E0">
              <w:rPr>
                <w:color w:val="FF0000"/>
              </w:rPr>
              <w:t>or</w:t>
            </w:r>
            <w:r>
              <w:t xml:space="preserve"> </w:t>
            </w:r>
          </w:p>
          <w:p w14:paraId="1E37587F" w14:textId="77777777" w:rsidR="00DC3442" w:rsidRDefault="00DC3442" w:rsidP="00895651">
            <w:pPr>
              <w:pStyle w:val="B1"/>
              <w:ind w:left="560" w:hanging="276"/>
              <w:rPr>
                <w:lang w:val="x-none"/>
              </w:rPr>
            </w:pPr>
            <w:r>
              <w:rPr>
                <w:lang w:val="x-none"/>
              </w:rPr>
              <w:t xml:space="preserve">-   the UE </w:t>
            </w:r>
            <w:r>
              <w:rPr>
                <w:strike/>
                <w:color w:val="FF0000"/>
                <w:lang w:val="x-none"/>
              </w:rPr>
              <w:t>does not</w:t>
            </w:r>
            <w:r>
              <w:rPr>
                <w:color w:val="FF0000"/>
                <w:lang w:val="x-none"/>
              </w:rPr>
              <w:t xml:space="preserve"> </w:t>
            </w:r>
            <w:r>
              <w:rPr>
                <w:color w:val="FF0000"/>
                <w:lang w:val="en-US"/>
              </w:rPr>
              <w:t xml:space="preserve">is </w:t>
            </w:r>
            <w:r>
              <w:rPr>
                <w:lang w:val="x-none"/>
              </w:rPr>
              <w:t>provide</w:t>
            </w:r>
            <w:r w:rsidRPr="00F25724">
              <w:rPr>
                <w:color w:val="FF0000"/>
                <w:lang w:val="en-US"/>
              </w:rPr>
              <w:t>d</w:t>
            </w:r>
            <w:r>
              <w:rPr>
                <w:lang w:val="x-none"/>
              </w:rPr>
              <w:t xml:space="preserve"> </w:t>
            </w:r>
            <w:proofErr w:type="spellStart"/>
            <w:r>
              <w:rPr>
                <w:i/>
                <w:iCs/>
                <w:lang w:val="x-none"/>
              </w:rPr>
              <w:t>UplinkPowerSharingDAPS</w:t>
            </w:r>
            <w:proofErr w:type="spellEnd"/>
            <w:r>
              <w:rPr>
                <w:i/>
                <w:iCs/>
                <w:lang w:val="x-none"/>
              </w:rPr>
              <w:t>-HO</w:t>
            </w:r>
            <w:r w:rsidRPr="00F25724">
              <w:rPr>
                <w:i/>
                <w:iCs/>
                <w:color w:val="FF0000"/>
                <w:lang w:val="en-US"/>
              </w:rPr>
              <w:t>-Mode</w:t>
            </w:r>
            <w:r>
              <w:rPr>
                <w:lang w:val="x-none"/>
              </w:rPr>
              <w:t xml:space="preserve">, and </w:t>
            </w:r>
          </w:p>
          <w:p w14:paraId="4C4AD39B" w14:textId="77777777" w:rsidR="00DC3442" w:rsidRDefault="00DC3442" w:rsidP="00895651">
            <w:pPr>
              <w:pStyle w:val="B1"/>
              <w:ind w:left="560" w:hanging="276"/>
              <w:rPr>
                <w:lang w:val="x-none"/>
              </w:rPr>
            </w:pPr>
            <w:r>
              <w:rPr>
                <w:lang w:val="x-none"/>
              </w:rPr>
              <w:t xml:space="preserve">-   UE transmissions on the target cell and the source cell </w:t>
            </w:r>
            <w:r>
              <w:rPr>
                <w:lang w:val="en-US"/>
              </w:rPr>
              <w:t>overlap</w:t>
            </w:r>
          </w:p>
          <w:p w14:paraId="6DA4C87B" w14:textId="77777777" w:rsidR="00DC3442" w:rsidRDefault="00DC3442" w:rsidP="00895651">
            <w:pPr>
              <w:rPr>
                <w:lang w:val="en-US"/>
              </w:rPr>
            </w:pPr>
            <w:r>
              <w:t xml:space="preserve">the UE transmits only on the target cell </w:t>
            </w:r>
          </w:p>
          <w:p w14:paraId="65AC1B74" w14:textId="77777777" w:rsidR="00DC3442" w:rsidRDefault="00DC3442" w:rsidP="00895651">
            <w:r>
              <w:t>UE transmissions on the target cell and the source cell overlap if they are in</w:t>
            </w:r>
          </w:p>
          <w:p w14:paraId="16A62C40" w14:textId="77777777" w:rsidR="00DC3442" w:rsidRDefault="00DC3442" w:rsidP="00895651">
            <w:pPr>
              <w:pStyle w:val="B1"/>
              <w:ind w:left="560" w:hanging="276"/>
              <w:rPr>
                <w:lang w:val="x-none"/>
              </w:rPr>
            </w:pPr>
            <w:r>
              <w:rPr>
                <w:lang w:val="x-none"/>
              </w:rPr>
              <w:t>-   overlapping time resources if the carrier frequencies for the target MCG and the source MCG are intra-frequency and intra-band</w:t>
            </w:r>
          </w:p>
          <w:p w14:paraId="7FFC576E" w14:textId="77777777" w:rsidR="00DC3442" w:rsidRDefault="00DC3442" w:rsidP="00895651">
            <w:pPr>
              <w:ind w:left="284"/>
              <w:rPr>
                <w:lang w:val="x-none"/>
              </w:rPr>
            </w:pPr>
            <w:r>
              <w:rPr>
                <w:lang w:val="x-none"/>
              </w:rPr>
              <w:t>-   overlapping time resources and overlapping frequency resources if the carrier frequencies for the target MCG and the source MCG are not intra-frequency and intra-band</w:t>
            </w:r>
          </w:p>
          <w:p w14:paraId="0EB32268" w14:textId="77777777" w:rsidR="00DC3442" w:rsidRDefault="00DC3442" w:rsidP="00895651">
            <w:pPr>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5026AA52" w14:textId="480831F3" w:rsidR="00DC3442" w:rsidRPr="00D0648F" w:rsidRDefault="00DC3442">
            <w:pPr>
              <w:rPr>
                <w:lang w:val="en-US"/>
              </w:rPr>
            </w:pPr>
            <w:r>
              <w:rPr>
                <w:color w:val="FF0000"/>
                <w:lang w:val="en-US"/>
              </w:rPr>
              <w:t xml:space="preserve">The UE determines </w:t>
            </w:r>
            <w:r w:rsidRPr="004E54FC">
              <w:rPr>
                <w:color w:val="FF0000"/>
                <w:lang w:val="x-none"/>
              </w:rPr>
              <w:t xml:space="preserve">intra-frequency </w:t>
            </w:r>
            <w:r>
              <w:rPr>
                <w:color w:val="FF0000"/>
                <w:lang w:val="en-US"/>
              </w:rPr>
              <w:t>as described</w:t>
            </w:r>
            <w:r w:rsidRPr="004E54FC">
              <w:rPr>
                <w:color w:val="FF0000"/>
                <w:lang w:val="x-none"/>
              </w:rPr>
              <w:t xml:space="preserve"> in </w:t>
            </w:r>
            <w:r>
              <w:rPr>
                <w:color w:val="FF0000"/>
                <w:lang w:val="en-US"/>
              </w:rPr>
              <w:t xml:space="preserve">Clause 9.2.1 of [10, </w:t>
            </w:r>
            <w:r w:rsidRPr="004E54FC">
              <w:rPr>
                <w:color w:val="FF0000"/>
                <w:lang w:val="x-none"/>
              </w:rPr>
              <w:t>TS38.133</w:t>
            </w:r>
            <w:r>
              <w:rPr>
                <w:color w:val="FF0000"/>
                <w:lang w:val="en-US"/>
              </w:rPr>
              <w:t>]</w:t>
            </w:r>
            <w:r w:rsidRPr="004E54FC">
              <w:rPr>
                <w:color w:val="FF0000"/>
                <w:lang w:val="en-US"/>
              </w:rPr>
              <w:t>.</w:t>
            </w:r>
          </w:p>
        </w:tc>
      </w:tr>
    </w:tbl>
    <w:p w14:paraId="027C6657" w14:textId="7D712186" w:rsidR="00B152E6" w:rsidRPr="00DC3442" w:rsidRDefault="00036CE6" w:rsidP="00413516">
      <w:pPr>
        <w:spacing w:before="288"/>
        <w:rPr>
          <w:lang w:val="en-US" w:eastAsia="ko-KR"/>
        </w:rPr>
      </w:pPr>
      <w:r w:rsidRPr="00252D30">
        <w:rPr>
          <w:rFonts w:hint="eastAsia"/>
          <w:b/>
          <w:u w:val="single"/>
          <w:lang w:val="en-US" w:eastAsia="ko-KR"/>
        </w:rPr>
        <w:t xml:space="preserve">Proposal </w:t>
      </w:r>
      <w:r>
        <w:rPr>
          <w:b/>
          <w:u w:val="single"/>
          <w:lang w:val="en-US" w:eastAsia="ko-KR"/>
        </w:rPr>
        <w:t>3</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3</w:t>
      </w:r>
      <w:r w:rsidRPr="00252D30">
        <w:rPr>
          <w:b/>
          <w:u w:val="single"/>
          <w:lang w:val="en-US" w:eastAsia="ko-KR"/>
        </w:rPr>
        <w:t xml:space="preserve"> for </w:t>
      </w:r>
      <w:r w:rsidR="008106E4">
        <w:rPr>
          <w:b/>
          <w:u w:val="single"/>
          <w:lang w:val="en-US" w:eastAsia="ko-KR"/>
        </w:rPr>
        <w:t xml:space="preserve">overlapping conditions of </w:t>
      </w:r>
      <w:r w:rsidR="00644043">
        <w:rPr>
          <w:b/>
          <w:u w:val="single"/>
          <w:lang w:val="en-US" w:eastAsia="ko-KR"/>
        </w:rPr>
        <w:t>uplink cancellation</w:t>
      </w:r>
      <w:r w:rsidRPr="00252D30">
        <w:rPr>
          <w:b/>
          <w:u w:val="single"/>
          <w:lang w:val="en-US" w:eastAsia="ko-KR"/>
        </w:rPr>
        <w:t>.</w:t>
      </w:r>
    </w:p>
    <w:p w14:paraId="50D56E1F" w14:textId="679F4BFD" w:rsidR="0057738D" w:rsidRPr="0057738D" w:rsidRDefault="0057738D" w:rsidP="0057738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Removal of PDCCH blind decoding capability for MCG1/MCG2</w:t>
      </w:r>
    </w:p>
    <w:p w14:paraId="3136F21D" w14:textId="7A126081" w:rsidR="0057738D" w:rsidRDefault="0057738D" w:rsidP="0025249A">
      <w:pPr>
        <w:rPr>
          <w:rFonts w:ascii="Calibri" w:hAnsi="Calibri" w:cs="Calibri"/>
          <w:color w:val="000000"/>
          <w:sz w:val="22"/>
          <w:szCs w:val="22"/>
        </w:rPr>
      </w:pPr>
      <w:r>
        <w:rPr>
          <w:lang w:val="en-US" w:eastAsia="ko-KR"/>
        </w:rPr>
        <w:t xml:space="preserve">RAN1 made the following agreement from the email discussion </w:t>
      </w:r>
      <w:r w:rsidRPr="0057738D">
        <w:rPr>
          <w:lang w:val="en-US" w:eastAsia="ko-KR"/>
        </w:rPr>
        <w:t>[100b-e-NR-UEFeatures-Mobility-04]:</w:t>
      </w:r>
    </w:p>
    <w:tbl>
      <w:tblPr>
        <w:tblStyle w:val="a6"/>
        <w:tblW w:w="0" w:type="auto"/>
        <w:tblLook w:val="04A0" w:firstRow="1" w:lastRow="0" w:firstColumn="1" w:lastColumn="0" w:noHBand="0" w:noVBand="1"/>
      </w:tblPr>
      <w:tblGrid>
        <w:gridCol w:w="9629"/>
      </w:tblGrid>
      <w:tr w:rsidR="0057738D" w14:paraId="6AF1F0E7" w14:textId="77777777" w:rsidTr="0057738D">
        <w:tc>
          <w:tcPr>
            <w:tcW w:w="9629" w:type="dxa"/>
          </w:tcPr>
          <w:p w14:paraId="475C6116" w14:textId="77777777" w:rsidR="0057738D" w:rsidRDefault="0057738D" w:rsidP="0057738D">
            <w:r w:rsidRPr="0006094D">
              <w:rPr>
                <w:highlight w:val="green"/>
              </w:rPr>
              <w:t>Agreement:</w:t>
            </w:r>
            <w:r w:rsidRPr="0006094D">
              <w:t xml:space="preserve"> </w:t>
            </w:r>
          </w:p>
          <w:p w14:paraId="16B9A4BF" w14:textId="529C4D13" w:rsidR="0057738D" w:rsidRPr="0057738D" w:rsidRDefault="0057738D" w:rsidP="009D79F8">
            <w:pPr>
              <w:pStyle w:val="a4"/>
              <w:numPr>
                <w:ilvl w:val="0"/>
                <w:numId w:val="11"/>
              </w:numPr>
              <w:ind w:leftChars="0"/>
            </w:pPr>
            <w:r w:rsidRPr="0006094D">
              <w:t xml:space="preserve">Delete FG </w:t>
            </w:r>
            <w:r w:rsidRPr="0057738D">
              <w:t>21</w:t>
            </w:r>
            <w:r w:rsidRPr="0006094D">
              <w:t>-3 from the Rel. 16 NR UE feature list</w:t>
            </w:r>
          </w:p>
        </w:tc>
      </w:tr>
    </w:tbl>
    <w:p w14:paraId="4FB35D52" w14:textId="35C710DF" w:rsidR="0057738D" w:rsidRPr="00252D30" w:rsidRDefault="0057738D" w:rsidP="00C00A3F">
      <w:pPr>
        <w:spacing w:before="288"/>
        <w:rPr>
          <w:lang w:val="en-US" w:eastAsia="ko-KR"/>
        </w:rPr>
      </w:pPr>
      <w:r w:rsidRPr="00252D30">
        <w:rPr>
          <w:rFonts w:hint="eastAsia"/>
          <w:lang w:val="en-US" w:eastAsia="ko-KR"/>
        </w:rPr>
        <w:lastRenderedPageBreak/>
        <w:t xml:space="preserve">As pointed out </w:t>
      </w:r>
      <w:r w:rsidRPr="00252D30">
        <w:rPr>
          <w:lang w:val="en-US" w:eastAsia="ko-KR"/>
        </w:rPr>
        <w:t xml:space="preserve">during </w:t>
      </w:r>
      <w:r w:rsidRPr="00252D30">
        <w:rPr>
          <w:rFonts w:hint="eastAsia"/>
          <w:lang w:val="en-US" w:eastAsia="ko-KR"/>
        </w:rPr>
        <w:t xml:space="preserve">the email discussion, </w:t>
      </w:r>
      <w:r w:rsidRPr="00252D30">
        <w:rPr>
          <w:lang w:val="en-US" w:eastAsia="ko-KR"/>
        </w:rPr>
        <w:t xml:space="preserve">the above agreement requires corresponding 213 update. </w:t>
      </w:r>
    </w:p>
    <w:tbl>
      <w:tblPr>
        <w:tblStyle w:val="a6"/>
        <w:tblW w:w="0" w:type="auto"/>
        <w:tblLook w:val="04A0" w:firstRow="1" w:lastRow="0" w:firstColumn="1" w:lastColumn="0" w:noHBand="0" w:noVBand="1"/>
      </w:tblPr>
      <w:tblGrid>
        <w:gridCol w:w="9629"/>
      </w:tblGrid>
      <w:tr w:rsidR="00252D30" w14:paraId="24B67EC1" w14:textId="77777777" w:rsidTr="00252D30">
        <w:tc>
          <w:tcPr>
            <w:tcW w:w="9629" w:type="dxa"/>
          </w:tcPr>
          <w:p w14:paraId="49F9934F" w14:textId="2877CD11" w:rsidR="00252D30" w:rsidRPr="00252D30" w:rsidRDefault="00252D30" w:rsidP="00252D30">
            <w:pPr>
              <w:rPr>
                <w:b/>
                <w:u w:val="single"/>
                <w:lang w:eastAsia="ko-KR"/>
              </w:rPr>
            </w:pPr>
            <w:r>
              <w:rPr>
                <w:b/>
                <w:u w:val="single"/>
                <w:lang w:eastAsia="ko-KR"/>
              </w:rPr>
              <w:t>Text proposal #</w:t>
            </w:r>
            <w:r w:rsidR="00B152E6">
              <w:rPr>
                <w:b/>
                <w:u w:val="single"/>
                <w:lang w:eastAsia="ko-KR"/>
              </w:rPr>
              <w:t>4</w:t>
            </w:r>
            <w:r>
              <w:rPr>
                <w:b/>
                <w:u w:val="single"/>
                <w:lang w:eastAsia="ko-KR"/>
              </w:rPr>
              <w:t xml:space="preserve"> for </w:t>
            </w:r>
            <w:r w:rsidR="003217CA">
              <w:rPr>
                <w:b/>
                <w:u w:val="single"/>
                <w:lang w:eastAsia="ko-KR"/>
              </w:rPr>
              <w:t xml:space="preserve">section 15 in </w:t>
            </w:r>
            <w:r w:rsidRPr="00252D30">
              <w:rPr>
                <w:rFonts w:hint="eastAsia"/>
                <w:b/>
                <w:u w:val="single"/>
                <w:lang w:eastAsia="ko-KR"/>
              </w:rPr>
              <w:t>TS38.2</w:t>
            </w:r>
            <w:r w:rsidRPr="00252D30">
              <w:rPr>
                <w:b/>
                <w:u w:val="single"/>
                <w:lang w:eastAsia="ko-KR"/>
              </w:rPr>
              <w:t>13</w:t>
            </w:r>
          </w:p>
          <w:p w14:paraId="08296D16" w14:textId="7DDE0883" w:rsidR="00252D30" w:rsidRDefault="00252D30" w:rsidP="00252D30">
            <w:r>
              <w:t>For intra-frequency DAPS HO operation, the UE expects that an active DL BWP and an active UL BWP on the target cell are within an active DL BWP and an active UL BWP on the source cell, respectively.</w:t>
            </w:r>
          </w:p>
          <w:p w14:paraId="63BEAB17" w14:textId="682F2154" w:rsidR="00252D30" w:rsidRPr="00252D30" w:rsidRDefault="00252D30" w:rsidP="0025249A">
            <w:pPr>
              <w:rPr>
                <w:strike/>
                <w:color w:val="FF0000"/>
                <w:lang w:val="en-US"/>
              </w:rPr>
            </w:pPr>
            <w:r w:rsidRPr="00252D30">
              <w:rPr>
                <w:strike/>
                <w:color w:val="FF0000"/>
              </w:rPr>
              <w:t xml:space="preserve">The UE can provide </w:t>
            </w:r>
            <w:r w:rsidRPr="00252D30">
              <w:rPr>
                <w:bCs/>
                <w:i/>
                <w:iCs/>
                <w:strike/>
                <w:color w:val="FF0000"/>
                <w:lang w:eastAsia="ko-KR"/>
              </w:rPr>
              <w:t>pdcch-BlindDetectionMCG1-UE</w:t>
            </w:r>
            <w:r w:rsidRPr="00252D30">
              <w:rPr>
                <w:strike/>
                <w:color w:val="FF0000"/>
              </w:rPr>
              <w:t xml:space="preserve"> to indicate</w:t>
            </w:r>
            <w:r w:rsidRPr="00252D30">
              <w:rPr>
                <w:strike/>
                <w:color w:val="FF0000"/>
                <w:lang w:eastAsia="ko-KR"/>
              </w:rPr>
              <w:t xml:space="preserve"> a capability </w:t>
            </w:r>
            <w:r w:rsidRPr="00252D30">
              <w:rPr>
                <w:strike/>
                <w:color w:val="FF0000"/>
              </w:rPr>
              <w:t xml:space="preserve">to </w:t>
            </w:r>
            <w:r w:rsidRPr="00252D30">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target</m:t>
                  </m:r>
                </m:sup>
              </m:sSubSup>
            </m:oMath>
            <w:r w:rsidRPr="00252D30">
              <w:rPr>
                <w:strike/>
                <w:color w:val="FF0000"/>
              </w:rPr>
              <w:t xml:space="preserve"> downlink cells for the target MCG and </w:t>
            </w:r>
            <w:r w:rsidRPr="00252D30">
              <w:rPr>
                <w:bCs/>
                <w:i/>
                <w:iCs/>
                <w:strike/>
                <w:color w:val="FF0000"/>
                <w:lang w:eastAsia="ko-KR"/>
              </w:rPr>
              <w:t>pdcch-BlindDetectionMCG2-UE</w:t>
            </w:r>
            <w:r w:rsidRPr="00252D30">
              <w:rPr>
                <w:strike/>
                <w:color w:val="FF0000"/>
              </w:rPr>
              <w:t xml:space="preserve"> to indicate a capability </w:t>
            </w:r>
            <w:r w:rsidRPr="00252D30">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source</m:t>
                  </m:r>
                </m:sup>
              </m:sSubSup>
            </m:oMath>
            <w:r w:rsidRPr="00252D30">
              <w:rPr>
                <w:strike/>
                <w:color w:val="FF0000"/>
              </w:rPr>
              <w:t xml:space="preserve"> downlink cells for the source MCG</w:t>
            </w:r>
            <w:r w:rsidRPr="00252D30">
              <w:rPr>
                <w:strike/>
                <w:color w:val="FF0000"/>
                <w:lang w:eastAsia="ko-KR"/>
              </w:rPr>
              <w:t>.</w:t>
            </w:r>
            <w:r w:rsidRPr="00252D30">
              <w:rPr>
                <w:lang w:val="en-US"/>
              </w:rPr>
              <w:t xml:space="preserve"> If the UE is provided search space sets on both the target MCG and the source MCG, the UE does not expect to have in any slot any USS set </w:t>
            </w:r>
            <w:r w:rsidRPr="00252D30">
              <w:rPr>
                <w:rFonts w:eastAsiaTheme="minorEastAsia"/>
              </w:rPr>
              <w:t xml:space="preserve">without allocated PDCCH candidates </w:t>
            </w:r>
            <w:r w:rsidRPr="00252D30">
              <w:t>for monitoring</w:t>
            </w:r>
            <w:r w:rsidRPr="00252D30">
              <w:rPr>
                <w:lang w:val="en-US"/>
              </w:rPr>
              <w:t xml:space="preserve"> on both the target MCG and the source MCG.</w:t>
            </w:r>
          </w:p>
        </w:tc>
      </w:tr>
    </w:tbl>
    <w:p w14:paraId="23C24530" w14:textId="2427E1D7" w:rsidR="00252D30" w:rsidRDefault="00252D30" w:rsidP="00C00A3F">
      <w:pPr>
        <w:spacing w:before="288"/>
        <w:rPr>
          <w:b/>
          <w:u w:val="single"/>
          <w:lang w:val="en-US" w:eastAsia="ko-KR"/>
        </w:rPr>
      </w:pPr>
      <w:r w:rsidRPr="00252D30">
        <w:rPr>
          <w:rFonts w:hint="eastAsia"/>
          <w:b/>
          <w:u w:val="single"/>
          <w:lang w:val="en-US" w:eastAsia="ko-KR"/>
        </w:rPr>
        <w:t xml:space="preserve">Proposal </w:t>
      </w:r>
      <w:r w:rsidR="00036CE6">
        <w:rPr>
          <w:b/>
          <w:u w:val="single"/>
          <w:lang w:val="en-US" w:eastAsia="ko-KR"/>
        </w:rPr>
        <w:t>4</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sidR="00C422A7">
        <w:rPr>
          <w:b/>
          <w:u w:val="single"/>
          <w:lang w:val="en-US" w:eastAsia="ko-KR"/>
        </w:rPr>
        <w:t>4</w:t>
      </w:r>
      <w:r w:rsidRPr="00252D30">
        <w:rPr>
          <w:b/>
          <w:u w:val="single"/>
          <w:lang w:val="en-US" w:eastAsia="ko-KR"/>
        </w:rPr>
        <w:t xml:space="preserve"> for </w:t>
      </w:r>
      <w:r w:rsidR="008106E4">
        <w:rPr>
          <w:b/>
          <w:u w:val="single"/>
          <w:lang w:val="en-US" w:eastAsia="ko-KR"/>
        </w:rPr>
        <w:t xml:space="preserve">removing PDCCH </w:t>
      </w:r>
      <w:r w:rsidR="00755273">
        <w:rPr>
          <w:b/>
          <w:u w:val="single"/>
          <w:lang w:val="en-US" w:eastAsia="ko-KR"/>
        </w:rPr>
        <w:t>b</w:t>
      </w:r>
      <w:r w:rsidR="008106E4">
        <w:rPr>
          <w:b/>
          <w:u w:val="single"/>
          <w:lang w:val="en-US" w:eastAsia="ko-KR"/>
        </w:rPr>
        <w:t>lind de</w:t>
      </w:r>
      <w:r w:rsidR="00755273">
        <w:rPr>
          <w:b/>
          <w:u w:val="single"/>
          <w:lang w:val="en-US" w:eastAsia="ko-KR"/>
        </w:rPr>
        <w:t xml:space="preserve">coding capabilities </w:t>
      </w:r>
      <w:r w:rsidR="008176D4">
        <w:rPr>
          <w:b/>
          <w:u w:val="single"/>
          <w:lang w:val="en-US" w:eastAsia="ko-KR"/>
        </w:rPr>
        <w:t>for MCG1/2</w:t>
      </w:r>
      <w:r w:rsidR="008106E4">
        <w:rPr>
          <w:b/>
          <w:u w:val="single"/>
          <w:lang w:val="en-US" w:eastAsia="ko-KR"/>
        </w:rPr>
        <w:t xml:space="preserve"> during DAPS-HO</w:t>
      </w:r>
      <w:r w:rsidRPr="00252D30">
        <w:rPr>
          <w:b/>
          <w:u w:val="single"/>
          <w:lang w:val="en-US" w:eastAsia="ko-KR"/>
        </w:rPr>
        <w:t>.</w:t>
      </w:r>
    </w:p>
    <w:p w14:paraId="59ACD454" w14:textId="290FAC54" w:rsidR="007710DC" w:rsidRDefault="008176D4" w:rsidP="007710D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UL collision of s</w:t>
      </w:r>
      <w:r w:rsidR="007710DC" w:rsidRPr="0057738D">
        <w:rPr>
          <w:szCs w:val="20"/>
          <w:lang w:val="en-US"/>
        </w:rPr>
        <w:t xml:space="preserve">ource </w:t>
      </w:r>
      <w:r w:rsidR="007934F9">
        <w:rPr>
          <w:szCs w:val="20"/>
          <w:lang w:val="en-US"/>
        </w:rPr>
        <w:t xml:space="preserve">PRACH </w:t>
      </w:r>
      <w:r w:rsidR="007710DC" w:rsidRPr="0057738D">
        <w:rPr>
          <w:szCs w:val="20"/>
          <w:lang w:val="en-US"/>
        </w:rPr>
        <w:t xml:space="preserve">+ target </w:t>
      </w:r>
      <w:r w:rsidR="00E67498">
        <w:rPr>
          <w:lang w:val="en-US"/>
        </w:rPr>
        <w:t xml:space="preserve">PUSCH/PUCCH/SRS </w:t>
      </w:r>
    </w:p>
    <w:p w14:paraId="565A80F1" w14:textId="6E7732DB" w:rsidR="007710DC" w:rsidRDefault="007934F9" w:rsidP="00413516">
      <w:pPr>
        <w:spacing w:line="288" w:lineRule="auto"/>
        <w:jc w:val="both"/>
        <w:rPr>
          <w:lang w:val="en-US" w:eastAsia="ko-KR"/>
        </w:rPr>
      </w:pPr>
      <w:r>
        <w:rPr>
          <w:lang w:val="en-US" w:eastAsia="ko-KR"/>
        </w:rPr>
        <w:t>T</w:t>
      </w:r>
      <w:r>
        <w:rPr>
          <w:rFonts w:hint="eastAsia"/>
          <w:lang w:val="en-US" w:eastAsia="ko-KR"/>
        </w:rPr>
        <w:t xml:space="preserve">he </w:t>
      </w:r>
      <w:r>
        <w:rPr>
          <w:lang w:val="en-US" w:eastAsia="ko-KR"/>
        </w:rPr>
        <w:t>following RAN2 agreement adds a new case for UL collision between source and target</w:t>
      </w:r>
      <w:r w:rsidR="003217CA">
        <w:rPr>
          <w:lang w:val="en-US" w:eastAsia="ko-KR"/>
        </w:rPr>
        <w:t xml:space="preserve"> (RAN1 has been pending to support this case)</w:t>
      </w:r>
      <w:r>
        <w:rPr>
          <w:lang w:val="en-US" w:eastAsia="ko-KR"/>
        </w:rPr>
        <w:t>, i.e., PRACH transmission to the source MCG and PUSCH/PUCCH/SRS transmission to the target MCG:</w:t>
      </w:r>
    </w:p>
    <w:tbl>
      <w:tblPr>
        <w:tblStyle w:val="a6"/>
        <w:tblW w:w="0" w:type="auto"/>
        <w:tblLook w:val="04A0" w:firstRow="1" w:lastRow="0" w:firstColumn="1" w:lastColumn="0" w:noHBand="0" w:noVBand="1"/>
      </w:tblPr>
      <w:tblGrid>
        <w:gridCol w:w="9629"/>
      </w:tblGrid>
      <w:tr w:rsidR="007934F9" w14:paraId="0D09748D" w14:textId="77777777" w:rsidTr="007934F9">
        <w:tc>
          <w:tcPr>
            <w:tcW w:w="9629" w:type="dxa"/>
          </w:tcPr>
          <w:p w14:paraId="43C28C42" w14:textId="18307CF6" w:rsidR="007934F9" w:rsidRPr="007934F9" w:rsidRDefault="007934F9" w:rsidP="007710DC">
            <w:pPr>
              <w:rPr>
                <w:rFonts w:eastAsiaTheme="minorEastAsia" w:cs="Arial"/>
                <w:b/>
                <w:lang w:eastAsia="ko-KR"/>
              </w:rPr>
            </w:pPr>
            <w:r w:rsidRPr="007934F9">
              <w:rPr>
                <w:rFonts w:eastAsiaTheme="minorEastAsia" w:cs="Arial" w:hint="eastAsia"/>
                <w:b/>
                <w:lang w:eastAsia="ko-KR"/>
              </w:rPr>
              <w:t>RAN2</w:t>
            </w:r>
            <w:r>
              <w:rPr>
                <w:rFonts w:eastAsiaTheme="minorEastAsia" w:cs="Arial"/>
                <w:b/>
                <w:lang w:eastAsia="ko-KR"/>
              </w:rPr>
              <w:t>#109bis-e</w:t>
            </w:r>
            <w:r w:rsidRPr="007934F9">
              <w:rPr>
                <w:rFonts w:eastAsiaTheme="minorEastAsia" w:cs="Arial" w:hint="eastAsia"/>
                <w:b/>
                <w:lang w:eastAsia="ko-KR"/>
              </w:rPr>
              <w:t xml:space="preserve"> agr</w:t>
            </w:r>
            <w:r w:rsidRPr="007934F9">
              <w:rPr>
                <w:rFonts w:eastAsiaTheme="minorEastAsia" w:cs="Arial"/>
                <w:b/>
                <w:lang w:eastAsia="ko-KR"/>
              </w:rPr>
              <w:t>eements:</w:t>
            </w:r>
          </w:p>
          <w:p w14:paraId="5CF3B8E8" w14:textId="05EF2DF4" w:rsidR="007934F9" w:rsidRDefault="007934F9" w:rsidP="007710DC">
            <w:pPr>
              <w:rPr>
                <w:lang w:val="en-US" w:eastAsia="ko-KR"/>
              </w:rPr>
            </w:pPr>
            <w:r w:rsidRPr="00EA4F03">
              <w:rPr>
                <w:rFonts w:eastAsia="Times New Roman" w:cs="Arial"/>
                <w:lang w:eastAsia="ja-JP"/>
              </w:rPr>
              <w:t>S3.9: RACH is allowed to source after RACH towards target is successful</w:t>
            </w:r>
            <w:r>
              <w:rPr>
                <w:rFonts w:eastAsia="Times New Roman" w:cs="Arial"/>
                <w:lang w:eastAsia="ja-JP"/>
              </w:rPr>
              <w:t xml:space="preserve"> but it is up to RAN1 whether something is specified for the source RA + target UL collisions or left up to UE implementation. (No more RAN2 discussion on this until RAN1 decides.)</w:t>
            </w:r>
          </w:p>
        </w:tc>
      </w:tr>
    </w:tbl>
    <w:p w14:paraId="05C8ACD6" w14:textId="48F5E005" w:rsidR="00644043" w:rsidRPr="00BA366B" w:rsidRDefault="00036CE6" w:rsidP="00413516">
      <w:pPr>
        <w:spacing w:before="288" w:line="288" w:lineRule="auto"/>
        <w:jc w:val="both"/>
        <w:rPr>
          <w:color w:val="FF0000"/>
          <w:lang w:val="en-US" w:eastAsia="ko-KR"/>
        </w:rPr>
      </w:pPr>
      <w:r>
        <w:rPr>
          <w:lang w:val="en-US" w:eastAsia="ko-KR"/>
        </w:rPr>
        <w:t xml:space="preserve">Following the general principle </w:t>
      </w:r>
      <w:r w:rsidR="00DA1A29">
        <w:rPr>
          <w:lang w:val="en-US" w:eastAsia="ko-KR"/>
        </w:rPr>
        <w:t xml:space="preserve">in earlier agreement </w:t>
      </w:r>
      <w:r>
        <w:rPr>
          <w:lang w:val="en-US" w:eastAsia="ko-KR"/>
        </w:rPr>
        <w:t>that UE should prioritize target transmission</w:t>
      </w:r>
      <w:r w:rsidR="00DA1A29">
        <w:rPr>
          <w:lang w:val="en-US" w:eastAsia="ko-KR"/>
        </w:rPr>
        <w:t>, we consider to drop the PRACH when PRACH transmission in source and PUSCH/PUCCH/SRS in target cell are in same slot or separated by less than N symbols. We propose the following TP:</w:t>
      </w:r>
    </w:p>
    <w:tbl>
      <w:tblPr>
        <w:tblStyle w:val="a6"/>
        <w:tblW w:w="0" w:type="auto"/>
        <w:tblLook w:val="04A0" w:firstRow="1" w:lastRow="0" w:firstColumn="1" w:lastColumn="0" w:noHBand="0" w:noVBand="1"/>
      </w:tblPr>
      <w:tblGrid>
        <w:gridCol w:w="9629"/>
      </w:tblGrid>
      <w:tr w:rsidR="007710DC" w14:paraId="05EE3B72" w14:textId="77777777" w:rsidTr="001D2708">
        <w:tc>
          <w:tcPr>
            <w:tcW w:w="9629" w:type="dxa"/>
          </w:tcPr>
          <w:p w14:paraId="69118300" w14:textId="00FB3BA2" w:rsidR="007710DC" w:rsidRPr="00252D30" w:rsidRDefault="003217CA" w:rsidP="001D2708">
            <w:pPr>
              <w:rPr>
                <w:b/>
                <w:u w:val="single"/>
                <w:lang w:eastAsia="ko-KR"/>
              </w:rPr>
            </w:pPr>
            <w:r>
              <w:rPr>
                <w:b/>
                <w:u w:val="single"/>
                <w:lang w:eastAsia="ko-KR"/>
              </w:rPr>
              <w:t>Text proposal #</w:t>
            </w:r>
            <w:r w:rsidR="00036CE6">
              <w:rPr>
                <w:b/>
                <w:u w:val="single"/>
                <w:lang w:eastAsia="ko-KR"/>
              </w:rPr>
              <w:t>5</w:t>
            </w:r>
            <w:r>
              <w:rPr>
                <w:b/>
                <w:u w:val="single"/>
                <w:lang w:eastAsia="ko-KR"/>
              </w:rPr>
              <w:t xml:space="preserve"> for section 15 in </w:t>
            </w:r>
            <w:r w:rsidR="007710DC" w:rsidRPr="00252D30">
              <w:rPr>
                <w:rFonts w:hint="eastAsia"/>
                <w:b/>
                <w:u w:val="single"/>
                <w:lang w:eastAsia="ko-KR"/>
              </w:rPr>
              <w:t>TS38.2</w:t>
            </w:r>
            <w:r>
              <w:rPr>
                <w:b/>
                <w:u w:val="single"/>
                <w:lang w:eastAsia="ko-KR"/>
              </w:rPr>
              <w:t>13</w:t>
            </w:r>
          </w:p>
          <w:p w14:paraId="08ADFD95" w14:textId="77777777" w:rsidR="007710DC" w:rsidRDefault="007710DC" w:rsidP="001D2708">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w:t>
            </w:r>
            <w:proofErr w:type="gramStart"/>
            <w:r w:rsidRPr="00DA4DCE">
              <w:t>for</w:t>
            </w:r>
            <w:proofErr w:type="gramEnd"/>
            <w:r w:rsidRPr="00DA4DCE">
              <w:t xml:space="preserve">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5FDB94F4" w14:textId="56E90F9A" w:rsidR="00E67498" w:rsidRPr="00252D30" w:rsidRDefault="00E67498" w:rsidP="00E67498">
            <w:pPr>
              <w:rPr>
                <w:lang w:val="en-US" w:eastAsia="ko-KR"/>
              </w:rPr>
            </w:pPr>
            <w:r w:rsidRPr="00E67498">
              <w:rPr>
                <w:color w:val="FF0000"/>
              </w:rPr>
              <w:t xml:space="preserve">For DAPS operation in a same frequency band, a UE does not transmit </w:t>
            </w:r>
            <w:r>
              <w:rPr>
                <w:color w:val="FF0000"/>
              </w:rPr>
              <w:t>PRACH</w:t>
            </w:r>
            <w:r w:rsidRPr="00E67498">
              <w:rPr>
                <w:color w:val="FF0000"/>
              </w:rPr>
              <w:t xml:space="preserve"> to the source MCG in a slot when the transmission would overlap in time with a </w:t>
            </w:r>
            <w:r>
              <w:rPr>
                <w:color w:val="FF0000"/>
              </w:rPr>
              <w:t>PUSCH/PUCCH/SRS</w:t>
            </w:r>
            <w:r w:rsidRPr="00E67498">
              <w:rPr>
                <w:color w:val="FF0000"/>
              </w:rPr>
              <w:t xml:space="preserve"> transmission to the target MCG or when a gap between a first or last symbol of a </w:t>
            </w:r>
            <w:r>
              <w:rPr>
                <w:color w:val="FF0000"/>
              </w:rPr>
              <w:t>PUSCH/PUCCH/SRS</w:t>
            </w:r>
            <w:r w:rsidRPr="00E67498">
              <w:rPr>
                <w:color w:val="FF0000"/>
              </w:rPr>
              <w:t xml:space="preserve"> transmission to the target MCG in a first slot would be separated by less than </w:t>
            </w:r>
            <m:oMath>
              <m:r>
                <w:rPr>
                  <w:rFonts w:ascii="Cambria Math" w:eastAsia="DengXian" w:hAnsi="Cambria Math"/>
                  <w:color w:val="FF0000"/>
                </w:rPr>
                <m:t>N</m:t>
              </m:r>
            </m:oMath>
            <w:r w:rsidRPr="00E67498">
              <w:rPr>
                <w:color w:val="FF0000"/>
              </w:rPr>
              <w:t xml:space="preserve"> symbols from a last or first symbol, respectively, of the </w:t>
            </w:r>
            <w:r>
              <w:rPr>
                <w:color w:val="FF0000"/>
              </w:rPr>
              <w:t>PRACH</w:t>
            </w:r>
            <w:r w:rsidRPr="00E67498">
              <w:rPr>
                <w:color w:val="FF0000"/>
              </w:rPr>
              <w:t xml:space="preserve"> transmission to the source MCG in a second slot. </w:t>
            </w:r>
            <m:oMath>
              <m:r>
                <w:rPr>
                  <w:rFonts w:ascii="Cambria Math" w:eastAsia="DengXian" w:hAnsi="Cambria Math"/>
                  <w:color w:val="FF0000"/>
                </w:rPr>
                <m:t>N=2</m:t>
              </m:r>
            </m:oMath>
            <w:r w:rsidRPr="00E67498">
              <w:rPr>
                <w:color w:val="FF0000"/>
              </w:rPr>
              <w:t xml:space="preserve"> </w:t>
            </w:r>
            <w:proofErr w:type="gramStart"/>
            <w:r w:rsidRPr="00E67498">
              <w:rPr>
                <w:color w:val="FF0000"/>
              </w:rPr>
              <w:t>for</w:t>
            </w:r>
            <w:proofErr w:type="gramEnd"/>
            <w:r w:rsidRPr="00E67498">
              <w:rPr>
                <w:color w:val="FF0000"/>
              </w:rPr>
              <w:t xml:space="preserve"> </w:t>
            </w:r>
            <m:oMath>
              <m:r>
                <w:rPr>
                  <w:rFonts w:ascii="Cambria Math" w:eastAsia="DengXian" w:hAnsi="Cambria Math"/>
                  <w:color w:val="FF0000"/>
                </w:rPr>
                <m:t>μ</m:t>
              </m:r>
              <m:r>
                <w:rPr>
                  <w:rFonts w:ascii="Cambria Math" w:hAnsi="Cambria Math"/>
                  <w:color w:val="FF0000"/>
                </w:rPr>
                <m:t>=0</m:t>
              </m:r>
            </m:oMath>
            <w:r w:rsidRPr="00E67498">
              <w:rPr>
                <w:color w:val="FF0000"/>
              </w:rPr>
              <w:t xml:space="preserve"> or </w:t>
            </w:r>
            <m:oMath>
              <m:r>
                <w:rPr>
                  <w:rFonts w:ascii="Cambria Math" w:eastAsia="DengXian" w:hAnsi="Cambria Math"/>
                  <w:color w:val="FF0000"/>
                </w:rPr>
                <m:t>μ</m:t>
              </m:r>
              <m:r>
                <w:rPr>
                  <w:rFonts w:ascii="Cambria Math" w:hAnsi="Cambria Math"/>
                  <w:color w:val="FF0000"/>
                </w:rPr>
                <m:t>=1</m:t>
              </m:r>
            </m:oMath>
            <w:r w:rsidRPr="00E67498">
              <w:rPr>
                <w:color w:val="FF0000"/>
              </w:rPr>
              <w:t xml:space="preserve">, </w:t>
            </w:r>
            <m:oMath>
              <m:r>
                <w:rPr>
                  <w:rFonts w:ascii="Cambria Math" w:eastAsia="DengXian" w:hAnsi="Cambria Math"/>
                  <w:color w:val="FF0000"/>
                </w:rPr>
                <m:t>N=4</m:t>
              </m:r>
            </m:oMath>
            <w:r w:rsidRPr="00E67498">
              <w:rPr>
                <w:color w:val="FF0000"/>
              </w:rPr>
              <w:t xml:space="preserve"> for </w:t>
            </w:r>
            <m:oMath>
              <m:r>
                <w:rPr>
                  <w:rFonts w:ascii="Cambria Math" w:eastAsia="DengXian" w:hAnsi="Cambria Math"/>
                  <w:color w:val="FF0000"/>
                </w:rPr>
                <m:t>μ</m:t>
              </m:r>
              <m:r>
                <w:rPr>
                  <w:rFonts w:ascii="Cambria Math" w:hAnsi="Cambria Math"/>
                  <w:color w:val="FF0000"/>
                </w:rPr>
                <m:t>=2</m:t>
              </m:r>
            </m:oMath>
            <w:r w:rsidRPr="00E67498">
              <w:rPr>
                <w:color w:val="FF0000"/>
              </w:rPr>
              <w:t xml:space="preserve"> or </w:t>
            </w:r>
            <m:oMath>
              <m:r>
                <w:rPr>
                  <w:rFonts w:ascii="Cambria Math" w:eastAsia="DengXian" w:hAnsi="Cambria Math"/>
                  <w:color w:val="FF0000"/>
                </w:rPr>
                <m:t>μ</m:t>
              </m:r>
              <m:r>
                <w:rPr>
                  <w:rFonts w:ascii="Cambria Math" w:hAnsi="Cambria Math"/>
                  <w:color w:val="FF0000"/>
                </w:rPr>
                <m:t>=3</m:t>
              </m:r>
            </m:oMath>
            <w:r w:rsidRPr="00E67498">
              <w:rPr>
                <w:color w:val="FF0000"/>
              </w:rPr>
              <w:t xml:space="preserve">, and </w:t>
            </w:r>
            <m:oMath>
              <m:r>
                <w:rPr>
                  <w:rFonts w:ascii="Cambria Math" w:eastAsia="DengXian" w:hAnsi="Cambria Math"/>
                  <w:color w:val="FF0000"/>
                </w:rPr>
                <m:t>μ</m:t>
              </m:r>
            </m:oMath>
            <w:r w:rsidRPr="00E67498">
              <w:rPr>
                <w:color w:val="FF0000"/>
              </w:rPr>
              <w:t xml:space="preserve"> is the SCS configuration of the active UL BWP for the PUSCH/PUCCH/SRS transmission to </w:t>
            </w:r>
            <w:r>
              <w:rPr>
                <w:color w:val="FF0000"/>
              </w:rPr>
              <w:t>target</w:t>
            </w:r>
            <w:r w:rsidRPr="00E67498">
              <w:rPr>
                <w:color w:val="FF0000"/>
              </w:rPr>
              <w:t xml:space="preserve"> MCG.</w:t>
            </w:r>
          </w:p>
        </w:tc>
      </w:tr>
    </w:tbl>
    <w:p w14:paraId="3DDACF2D" w14:textId="6C9CE4F6" w:rsidR="00BA366B" w:rsidRDefault="00BA366B" w:rsidP="00BA366B">
      <w:pPr>
        <w:spacing w:before="288"/>
        <w:rPr>
          <w:b/>
          <w:u w:val="single"/>
          <w:lang w:val="en-US" w:eastAsia="ko-KR"/>
        </w:rPr>
      </w:pPr>
      <w:r w:rsidRPr="00252D30">
        <w:rPr>
          <w:rFonts w:hint="eastAsia"/>
          <w:b/>
          <w:u w:val="single"/>
          <w:lang w:val="en-US" w:eastAsia="ko-KR"/>
        </w:rPr>
        <w:t xml:space="preserve">Proposal </w:t>
      </w:r>
      <w:r w:rsidR="00036CE6">
        <w:rPr>
          <w:b/>
          <w:u w:val="single"/>
          <w:lang w:val="en-US" w:eastAsia="ko-KR"/>
        </w:rPr>
        <w:t>5</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sidR="00036CE6">
        <w:rPr>
          <w:b/>
          <w:u w:val="single"/>
          <w:lang w:val="en-US" w:eastAsia="ko-KR"/>
        </w:rPr>
        <w:t>5</w:t>
      </w:r>
      <w:r w:rsidRPr="00252D30">
        <w:rPr>
          <w:b/>
          <w:u w:val="single"/>
          <w:lang w:val="en-US" w:eastAsia="ko-KR"/>
        </w:rPr>
        <w:t xml:space="preserve"> for </w:t>
      </w:r>
      <w:r w:rsidR="00FB5852">
        <w:rPr>
          <w:b/>
          <w:u w:val="single"/>
          <w:lang w:val="en-US" w:eastAsia="ko-KR"/>
        </w:rPr>
        <w:t>collision of</w:t>
      </w:r>
      <w:r w:rsidR="008106E4">
        <w:rPr>
          <w:b/>
          <w:u w:val="single"/>
          <w:lang w:val="en-US" w:eastAsia="ko-KR"/>
        </w:rPr>
        <w:t xml:space="preserve"> PRACH in source cell and PUSCH/PUCCH/SRS in target cell</w:t>
      </w:r>
      <w:r w:rsidRPr="00252D30">
        <w:rPr>
          <w:b/>
          <w:u w:val="single"/>
          <w:lang w:val="en-US" w:eastAsia="ko-KR"/>
        </w:rPr>
        <w:t>.</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B287EF9" w14:textId="77777777" w:rsidR="008106E4" w:rsidRDefault="008106E4" w:rsidP="008106E4">
      <w:pPr>
        <w:jc w:val="both"/>
        <w:rPr>
          <w:lang w:val="en-US"/>
        </w:rPr>
      </w:pPr>
      <w:r>
        <w:rPr>
          <w:lang w:val="en-US"/>
        </w:rPr>
        <w:t xml:space="preserve">In this contribution, we provide TP’s for the following issues. </w:t>
      </w:r>
    </w:p>
    <w:p w14:paraId="49FC5E1F" w14:textId="77777777" w:rsidR="008106E4" w:rsidRDefault="008106E4" w:rsidP="009D79F8">
      <w:pPr>
        <w:pStyle w:val="a4"/>
        <w:numPr>
          <w:ilvl w:val="0"/>
          <w:numId w:val="17"/>
        </w:numPr>
        <w:ind w:leftChars="0"/>
        <w:jc w:val="both"/>
        <w:rPr>
          <w:rFonts w:eastAsia="SimSun"/>
          <w:lang w:eastAsia="zh-CN"/>
        </w:rPr>
      </w:pPr>
      <w:r>
        <w:rPr>
          <w:rFonts w:eastAsia="SimSun"/>
          <w:lang w:eastAsia="zh-CN"/>
        </w:rPr>
        <w:t>Timeline for the cancellation of uplink transmissions to source MCG.</w:t>
      </w:r>
    </w:p>
    <w:p w14:paraId="5A66C467" w14:textId="77777777" w:rsidR="008106E4" w:rsidRDefault="008106E4" w:rsidP="009D79F8">
      <w:pPr>
        <w:pStyle w:val="a4"/>
        <w:numPr>
          <w:ilvl w:val="0"/>
          <w:numId w:val="17"/>
        </w:numPr>
        <w:ind w:leftChars="0"/>
        <w:jc w:val="both"/>
        <w:rPr>
          <w:rFonts w:eastAsia="SimSun"/>
          <w:lang w:eastAsia="zh-CN"/>
        </w:rPr>
      </w:pPr>
      <w:r>
        <w:rPr>
          <w:rFonts w:eastAsia="SimSun"/>
          <w:lang w:eastAsia="zh-CN"/>
        </w:rPr>
        <w:lastRenderedPageBreak/>
        <w:t>DAPS-HO Power sharing mode.</w:t>
      </w:r>
    </w:p>
    <w:p w14:paraId="40827538" w14:textId="692E2E5C" w:rsidR="008106E4" w:rsidRDefault="008106E4" w:rsidP="009D79F8">
      <w:pPr>
        <w:pStyle w:val="a4"/>
        <w:numPr>
          <w:ilvl w:val="0"/>
          <w:numId w:val="17"/>
        </w:numPr>
        <w:ind w:leftChars="0"/>
        <w:jc w:val="both"/>
        <w:rPr>
          <w:rFonts w:eastAsia="SimSun"/>
          <w:lang w:eastAsia="zh-CN"/>
        </w:rPr>
      </w:pPr>
      <w:r>
        <w:rPr>
          <w:rFonts w:eastAsia="SimSun"/>
          <w:lang w:eastAsia="zh-CN"/>
        </w:rPr>
        <w:t>Overlapping conditions of uplink cancellation.</w:t>
      </w:r>
    </w:p>
    <w:p w14:paraId="6AE724FA" w14:textId="6624D214" w:rsidR="008106E4" w:rsidRDefault="008106E4" w:rsidP="009D79F8">
      <w:pPr>
        <w:pStyle w:val="a4"/>
        <w:numPr>
          <w:ilvl w:val="0"/>
          <w:numId w:val="17"/>
        </w:numPr>
        <w:ind w:leftChars="0"/>
        <w:jc w:val="both"/>
        <w:rPr>
          <w:rFonts w:eastAsia="SimSun"/>
          <w:lang w:eastAsia="zh-CN"/>
        </w:rPr>
      </w:pPr>
      <w:r>
        <w:rPr>
          <w:rFonts w:eastAsia="SimSun"/>
          <w:lang w:eastAsia="zh-CN"/>
        </w:rPr>
        <w:t xml:space="preserve">Removing </w:t>
      </w:r>
      <w:r w:rsidRPr="008106E4">
        <w:rPr>
          <w:rFonts w:eastAsia="SimSun"/>
          <w:lang w:eastAsia="zh-CN"/>
        </w:rPr>
        <w:t xml:space="preserve">PDCCH </w:t>
      </w:r>
      <w:r w:rsidR="00755273">
        <w:rPr>
          <w:rFonts w:eastAsia="SimSun"/>
          <w:lang w:eastAsia="zh-CN"/>
        </w:rPr>
        <w:t>b</w:t>
      </w:r>
      <w:r w:rsidRPr="008106E4">
        <w:rPr>
          <w:rFonts w:eastAsia="SimSun"/>
          <w:lang w:eastAsia="zh-CN"/>
        </w:rPr>
        <w:t>lind de</w:t>
      </w:r>
      <w:r w:rsidR="00755273">
        <w:rPr>
          <w:rFonts w:eastAsia="SimSun"/>
          <w:lang w:eastAsia="zh-CN"/>
        </w:rPr>
        <w:t xml:space="preserve">coding </w:t>
      </w:r>
      <w:r w:rsidRPr="008106E4">
        <w:rPr>
          <w:rFonts w:eastAsia="SimSun"/>
          <w:lang w:eastAsia="zh-CN"/>
        </w:rPr>
        <w:t>capabilities</w:t>
      </w:r>
      <w:r>
        <w:rPr>
          <w:rFonts w:eastAsia="SimSun"/>
          <w:lang w:eastAsia="zh-CN"/>
        </w:rPr>
        <w:t xml:space="preserve"> </w:t>
      </w:r>
      <w:r w:rsidR="00755273">
        <w:rPr>
          <w:rFonts w:eastAsia="SimSun"/>
          <w:lang w:eastAsia="zh-CN"/>
        </w:rPr>
        <w:t xml:space="preserve">for MCG1/2 </w:t>
      </w:r>
      <w:r>
        <w:rPr>
          <w:rFonts w:eastAsia="SimSun"/>
          <w:lang w:eastAsia="zh-CN"/>
        </w:rPr>
        <w:t>during DAPS-HO.</w:t>
      </w:r>
    </w:p>
    <w:p w14:paraId="71B3B103" w14:textId="467512D1" w:rsidR="008106E4" w:rsidRDefault="008106E4" w:rsidP="009D79F8">
      <w:pPr>
        <w:pStyle w:val="a4"/>
        <w:numPr>
          <w:ilvl w:val="0"/>
          <w:numId w:val="17"/>
        </w:numPr>
        <w:ind w:leftChars="0"/>
        <w:jc w:val="both"/>
        <w:rPr>
          <w:rFonts w:eastAsia="SimSun"/>
          <w:lang w:eastAsia="zh-CN"/>
        </w:rPr>
      </w:pPr>
      <w:r>
        <w:rPr>
          <w:rFonts w:eastAsia="SimSun"/>
          <w:lang w:eastAsia="zh-CN"/>
        </w:rPr>
        <w:t xml:space="preserve">Collision </w:t>
      </w:r>
      <w:r w:rsidR="00FB5852">
        <w:rPr>
          <w:rFonts w:eastAsia="SimSun"/>
          <w:lang w:eastAsia="zh-CN"/>
        </w:rPr>
        <w:t>of PRACH in source cell and PUSCH/PUCCH/SRS in target cell</w:t>
      </w:r>
      <w:r>
        <w:rPr>
          <w:rFonts w:eastAsia="SimSun"/>
          <w:lang w:eastAsia="zh-CN"/>
        </w:rPr>
        <w:t>.</w:t>
      </w:r>
    </w:p>
    <w:p w14:paraId="54C0DEE6" w14:textId="7D7CDF37" w:rsidR="008106E4" w:rsidRDefault="008106E4" w:rsidP="008106E4">
      <w:pPr>
        <w:spacing w:before="288"/>
        <w:rPr>
          <w:b/>
          <w:u w:val="single"/>
          <w:lang w:val="en-US" w:eastAsia="ko-KR"/>
        </w:rPr>
      </w:pPr>
      <w:r w:rsidRPr="008106E4">
        <w:rPr>
          <w:rFonts w:hint="eastAsia"/>
          <w:b/>
          <w:u w:val="single"/>
          <w:lang w:val="en-US" w:eastAsia="ko-KR"/>
        </w:rPr>
        <w:t xml:space="preserve">Proposal </w:t>
      </w:r>
      <w:r w:rsidRPr="008106E4">
        <w:rPr>
          <w:b/>
          <w:u w:val="single"/>
          <w:lang w:val="en-US" w:eastAsia="ko-KR"/>
        </w:rPr>
        <w:t>1</w:t>
      </w:r>
      <w:r w:rsidRPr="008106E4">
        <w:rPr>
          <w:rFonts w:hint="eastAsia"/>
          <w:b/>
          <w:u w:val="single"/>
          <w:lang w:val="en-US" w:eastAsia="ko-KR"/>
        </w:rPr>
        <w:t xml:space="preserve">: </w:t>
      </w:r>
      <w:r w:rsidRPr="008106E4">
        <w:rPr>
          <w:b/>
          <w:u w:val="single"/>
          <w:lang w:val="en-US" w:eastAsia="ko-KR"/>
        </w:rPr>
        <w:t>A</w:t>
      </w:r>
      <w:r w:rsidRPr="008106E4">
        <w:rPr>
          <w:rFonts w:hint="eastAsia"/>
          <w:b/>
          <w:u w:val="single"/>
          <w:lang w:val="en-US" w:eastAsia="ko-KR"/>
        </w:rPr>
        <w:t xml:space="preserve">dopt text proposal </w:t>
      </w:r>
      <w:r w:rsidRPr="008106E4">
        <w:rPr>
          <w:b/>
          <w:u w:val="single"/>
          <w:lang w:val="en-US" w:eastAsia="ko-KR"/>
        </w:rPr>
        <w:t>#1 for uplink cancellation timeline to source MCG.</w:t>
      </w:r>
    </w:p>
    <w:tbl>
      <w:tblPr>
        <w:tblStyle w:val="a6"/>
        <w:tblW w:w="0" w:type="auto"/>
        <w:tblLook w:val="04A0" w:firstRow="1" w:lastRow="0" w:firstColumn="1" w:lastColumn="0" w:noHBand="0" w:noVBand="1"/>
      </w:tblPr>
      <w:tblGrid>
        <w:gridCol w:w="9629"/>
      </w:tblGrid>
      <w:tr w:rsidR="00FA5516" w14:paraId="694757BB" w14:textId="77777777" w:rsidTr="00FA5516">
        <w:tc>
          <w:tcPr>
            <w:tcW w:w="9629" w:type="dxa"/>
          </w:tcPr>
          <w:p w14:paraId="1EB8377F" w14:textId="77777777" w:rsidR="00FA5516" w:rsidRPr="00252D30" w:rsidRDefault="00FA5516" w:rsidP="00FA5516">
            <w:pPr>
              <w:rPr>
                <w:b/>
                <w:u w:val="single"/>
                <w:lang w:eastAsia="ko-KR"/>
              </w:rPr>
            </w:pPr>
            <w:r>
              <w:rPr>
                <w:b/>
                <w:u w:val="single"/>
                <w:lang w:eastAsia="ko-KR"/>
              </w:rPr>
              <w:t xml:space="preserve">Text proposal #1 for section 15 in </w:t>
            </w:r>
            <w:r w:rsidRPr="00252D30">
              <w:rPr>
                <w:rFonts w:hint="eastAsia"/>
                <w:b/>
                <w:u w:val="single"/>
                <w:lang w:eastAsia="ko-KR"/>
              </w:rPr>
              <w:t>TS38.2</w:t>
            </w:r>
            <w:r>
              <w:rPr>
                <w:b/>
                <w:u w:val="single"/>
                <w:lang w:eastAsia="ko-KR"/>
              </w:rPr>
              <w:t>13</w:t>
            </w:r>
          </w:p>
          <w:p w14:paraId="54D38963" w14:textId="77777777" w:rsidR="00FA5516" w:rsidRPr="00E95F84" w:rsidRDefault="00FA5516" w:rsidP="00FA5516">
            <w:pPr>
              <w:rPr>
                <w:color w:val="000000"/>
                <w:sz w:val="24"/>
                <w:szCs w:val="24"/>
                <w:lang w:eastAsia="zh-TW"/>
              </w:rPr>
            </w:pPr>
            <w:r w:rsidRPr="00E95F84">
              <w:rPr>
                <w:color w:val="000000"/>
                <w:lang w:eastAsia="zh-TW"/>
              </w:rPr>
              <w:t xml:space="preserve">If </w:t>
            </w:r>
          </w:p>
          <w:p w14:paraId="524A71E2" w14:textId="77777777" w:rsidR="00FA5516" w:rsidRPr="00E95F84" w:rsidRDefault="00FA5516" w:rsidP="00FA5516">
            <w:pPr>
              <w:rPr>
                <w:color w:val="000000"/>
                <w:lang w:eastAsia="zh-TW"/>
              </w:rPr>
            </w:pPr>
            <w:r w:rsidRPr="00E95F84">
              <w:rPr>
                <w:color w:val="000000"/>
                <w:lang w:eastAsia="zh-TW"/>
              </w:rPr>
              <w:t xml:space="preserve">- the UE does not provide </w:t>
            </w:r>
            <w:proofErr w:type="spellStart"/>
            <w:r w:rsidRPr="00E95F84">
              <w:rPr>
                <w:i/>
                <w:iCs/>
                <w:color w:val="000000"/>
                <w:lang w:eastAsia="zh-TW"/>
              </w:rPr>
              <w:t>UplinkPowerSharingDAPS</w:t>
            </w:r>
            <w:proofErr w:type="spellEnd"/>
            <w:r w:rsidRPr="00E95F84">
              <w:rPr>
                <w:i/>
                <w:iCs/>
                <w:color w:val="000000"/>
                <w:lang w:eastAsia="zh-TW"/>
              </w:rPr>
              <w:t>-HO</w:t>
            </w:r>
            <w:r w:rsidRPr="00E95F84">
              <w:rPr>
                <w:color w:val="000000"/>
                <w:lang w:eastAsia="zh-TW"/>
              </w:rPr>
              <w:t xml:space="preserve">, and </w:t>
            </w:r>
          </w:p>
          <w:p w14:paraId="0CFFB98E" w14:textId="77777777" w:rsidR="00FA5516" w:rsidRPr="00E95F84" w:rsidRDefault="00FA5516" w:rsidP="00FA5516">
            <w:pPr>
              <w:rPr>
                <w:color w:val="000000"/>
                <w:lang w:eastAsia="zh-TW"/>
              </w:rPr>
            </w:pPr>
            <w:r w:rsidRPr="00E95F84">
              <w:rPr>
                <w:color w:val="000000"/>
                <w:lang w:eastAsia="zh-TW"/>
              </w:rPr>
              <w:t xml:space="preserve">- UE transmissions on the target cell and the source cell overlap </w:t>
            </w:r>
          </w:p>
          <w:p w14:paraId="497E36E1" w14:textId="77777777" w:rsidR="00FA5516" w:rsidRPr="009825A3" w:rsidRDefault="00FA5516" w:rsidP="00FA5516">
            <w:pPr>
              <w:pStyle w:val="ae"/>
              <w:jc w:val="left"/>
              <w:rPr>
                <w:rFonts w:ascii="Times New Roman" w:hAnsi="Times New Roman"/>
                <w:lang w:eastAsia="zh-TW"/>
              </w:rPr>
            </w:pPr>
            <w:r w:rsidRPr="00E95F84">
              <w:rPr>
                <w:rFonts w:ascii="Times New Roman" w:hAnsi="Times New Roman"/>
                <w:color w:val="000000"/>
                <w:lang w:eastAsia="zh-TW"/>
              </w:rPr>
              <w:t>the UE transmits only on the target cell</w:t>
            </w:r>
            <w:r w:rsidRPr="009825A3">
              <w:rPr>
                <w:rFonts w:ascii="Times New Roman" w:hAnsi="Times New Roman"/>
                <w:color w:val="000000" w:themeColor="text1"/>
                <w:lang w:eastAsia="zh-TW"/>
              </w:rPr>
              <w:t>,</w:t>
            </w:r>
            <w:r w:rsidRPr="009825A3">
              <w:rPr>
                <w:rFonts w:ascii="Times New Roman" w:hAnsi="Times New Roman"/>
                <w:color w:val="C00000"/>
              </w:rPr>
              <w:t xml:space="preserve"> </w:t>
            </w:r>
            <w:r w:rsidRPr="009825A3">
              <w:rPr>
                <w:rFonts w:ascii="Times New Roman" w:hAnsi="Times New Roman"/>
              </w:rPr>
              <w:t>and cancels the transmission</w:t>
            </w:r>
            <w:r w:rsidRPr="009825A3">
              <w:rPr>
                <w:rFonts w:ascii="Times New Roman" w:hAnsi="Times New Roman"/>
                <w:lang w:eastAsia="zh-TW"/>
              </w:rPr>
              <w:t xml:space="preserve"> to source cell after </w:t>
            </w:r>
            <w:r w:rsidRPr="009825A3">
              <w:rPr>
                <w:rFonts w:ascii="Times New Roman" w:hAnsi="Times New Roman"/>
                <w:strike/>
                <w:color w:val="FF0000"/>
                <w:lang w:eastAsia="zh-TW"/>
              </w:rPr>
              <w:t>[</w:t>
            </w:r>
            <w:r w:rsidRPr="009825A3">
              <w:rPr>
                <w:rFonts w:ascii="Times New Roman" w:hAnsi="Times New Roman"/>
                <w:lang w:eastAsia="zh-TW"/>
              </w:rPr>
              <w:t xml:space="preserve">the PUSCH preparation time </w:t>
            </w:r>
            <w:r w:rsidRPr="009825A3">
              <w:rPr>
                <w:rFonts w:ascii="Times New Roman" w:hAnsi="Times New Roman"/>
                <w:i/>
                <w:iCs/>
                <w:lang w:eastAsia="zh-TW"/>
              </w:rPr>
              <w:t>T</w:t>
            </w:r>
            <w:r w:rsidRPr="009825A3">
              <w:rPr>
                <w:rFonts w:ascii="Times New Roman" w:hAnsi="Times New Roman"/>
                <w:vertAlign w:val="subscript"/>
                <w:lang w:eastAsia="zh-TW"/>
              </w:rPr>
              <w:t>proc,2</w:t>
            </w:r>
            <w:r w:rsidRPr="009825A3">
              <w:rPr>
                <w:rFonts w:ascii="Times New Roman" w:hAnsi="Times New Roman"/>
                <w:lang w:eastAsia="zh-TW"/>
              </w:rPr>
              <w:t xml:space="preserve"> for the </w:t>
            </w:r>
            <w:r w:rsidRPr="0072138A">
              <w:rPr>
                <w:rFonts w:ascii="Times New Roman" w:hAnsi="Times New Roman"/>
                <w:lang w:eastAsia="zh-TW"/>
              </w:rPr>
              <w:t xml:space="preserve">corresponding </w:t>
            </w:r>
            <w:r w:rsidRPr="009825A3">
              <w:rPr>
                <w:rFonts w:ascii="Times New Roman" w:hAnsi="Times New Roman"/>
                <w:lang w:eastAsia="zh-TW"/>
              </w:rPr>
              <w:t xml:space="preserve">PUSCH processing capability [6, TS 38.214] assuming </w:t>
            </w:r>
            <w:r w:rsidRPr="009825A3">
              <w:rPr>
                <w:rFonts w:ascii="Times New Roman" w:hAnsi="Times New Roman"/>
                <w:i/>
                <w:iCs/>
                <w:lang w:eastAsia="zh-TW"/>
              </w:rPr>
              <w:t>d</w:t>
            </w:r>
            <w:r w:rsidRPr="009825A3">
              <w:rPr>
                <w:rFonts w:ascii="Times New Roman" w:hAnsi="Times New Roman"/>
                <w:vertAlign w:val="subscript"/>
                <w:lang w:eastAsia="zh-TW"/>
              </w:rPr>
              <w:t>2,1</w:t>
            </w:r>
            <w:r w:rsidRPr="009825A3">
              <w:rPr>
                <w:rFonts w:ascii="Times New Roman" w:hAnsi="Times New Roman"/>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9825A3">
              <w:rPr>
                <w:rFonts w:ascii="Times New Roman" w:hAnsi="Times New Roman"/>
                <w:i/>
                <w:iCs/>
                <w:lang w:eastAsia="zh-TW"/>
              </w:rPr>
              <w:t>T</w:t>
            </w:r>
            <w:r w:rsidRPr="009825A3">
              <w:rPr>
                <w:rFonts w:ascii="Times New Roman" w:hAnsi="Times New Roman"/>
                <w:vertAlign w:val="subscript"/>
                <w:lang w:eastAsia="zh-TW"/>
              </w:rPr>
              <w:t>proc</w:t>
            </w:r>
            <w:proofErr w:type="gramStart"/>
            <w:r w:rsidRPr="009825A3">
              <w:rPr>
                <w:rFonts w:ascii="Times New Roman" w:hAnsi="Times New Roman"/>
                <w:vertAlign w:val="subscript"/>
                <w:lang w:eastAsia="zh-TW"/>
              </w:rPr>
              <w:t>,2</w:t>
            </w:r>
            <w:proofErr w:type="gramEnd"/>
            <w:r w:rsidRPr="009825A3">
              <w:rPr>
                <w:rFonts w:ascii="Times New Roman" w:hAnsi="Times New Roman"/>
                <w:lang w:eastAsia="zh-TW"/>
              </w:rPr>
              <w:t xml:space="preserve"> assuming SCS configuration </w:t>
            </w:r>
            <w:r w:rsidRPr="009825A3">
              <w:rPr>
                <w:rFonts w:ascii="Times New Roman" w:hAnsi="Times New Roman"/>
                <w:i/>
                <w:iCs/>
                <w:lang w:eastAsia="zh-TW"/>
              </w:rPr>
              <w:t>μ</w:t>
            </w:r>
            <w:r w:rsidRPr="009825A3">
              <w:rPr>
                <w:rFonts w:ascii="Times New Roman" w:hAnsi="Times New Roman"/>
                <w:lang w:eastAsia="zh-TW"/>
              </w:rPr>
              <w:t>=0.</w:t>
            </w:r>
            <w:r w:rsidRPr="009825A3">
              <w:rPr>
                <w:rFonts w:ascii="Times New Roman" w:hAnsi="Times New Roman"/>
                <w:strike/>
                <w:color w:val="FF0000"/>
                <w:lang w:eastAsia="zh-TW"/>
              </w:rPr>
              <w:t>]</w:t>
            </w:r>
          </w:p>
          <w:p w14:paraId="0A0C3BB8" w14:textId="77777777" w:rsidR="00FA5516" w:rsidRPr="009825A3" w:rsidRDefault="00FA5516" w:rsidP="00FA5516">
            <w:pPr>
              <w:rPr>
                <w:sz w:val="22"/>
                <w:szCs w:val="22"/>
              </w:rPr>
            </w:pPr>
            <w:r w:rsidRPr="009825A3">
              <w:rPr>
                <w:lang w:eastAsia="zh-TW"/>
              </w:rPr>
              <w:t xml:space="preserve">A UE does not expect to cancel a transmission on the source cell </w:t>
            </w:r>
            <w:r w:rsidRPr="009825A3">
              <w:rPr>
                <w:strike/>
                <w:color w:val="FF0000"/>
                <w:lang w:eastAsia="zh-TW"/>
              </w:rPr>
              <w:t>[</w:t>
            </w:r>
            <w:r w:rsidRPr="009825A3">
              <w:rPr>
                <w:lang w:eastAsia="zh-TW"/>
              </w:rPr>
              <w:t>in symbols from the set of symbols</w:t>
            </w:r>
            <w:r w:rsidRPr="009825A3">
              <w:rPr>
                <w:strike/>
                <w:color w:val="FF0000"/>
                <w:lang w:eastAsia="zh-TW"/>
              </w:rPr>
              <w:t xml:space="preserve">] </w:t>
            </w:r>
            <w:r w:rsidRPr="009825A3">
              <w:rPr>
                <w:lang w:eastAsia="zh-TW"/>
              </w:rPr>
              <w:t xml:space="preserve">that occur, relative to a last symbol of a CORESET where the UE detects a DCI format scheduling a transmission on the target cell, after a number of symbols that is smaller than the </w:t>
            </w:r>
            <w:r w:rsidRPr="009825A3">
              <w:rPr>
                <w:strike/>
                <w:color w:val="FF0000"/>
                <w:lang w:eastAsia="zh-TW"/>
              </w:rPr>
              <w:t>[</w:t>
            </w:r>
            <w:r w:rsidRPr="009825A3">
              <w:rPr>
                <w:lang w:eastAsia="zh-TW"/>
              </w:rPr>
              <w:t xml:space="preserve"> PUSCH preparation time </w:t>
            </w:r>
            <w:r w:rsidRPr="009825A3">
              <w:rPr>
                <w:i/>
                <w:iCs/>
                <w:lang w:eastAsia="zh-TW"/>
              </w:rPr>
              <w:t>T</w:t>
            </w:r>
            <w:r w:rsidRPr="009825A3">
              <w:rPr>
                <w:vertAlign w:val="subscript"/>
                <w:lang w:eastAsia="zh-TW"/>
              </w:rPr>
              <w:t>proc,2</w:t>
            </w:r>
            <w:r w:rsidRPr="009825A3">
              <w:rPr>
                <w:lang w:eastAsia="zh-TW"/>
              </w:rPr>
              <w:t xml:space="preserve"> for the </w:t>
            </w:r>
            <w:r w:rsidRPr="00211CA2">
              <w:rPr>
                <w:lang w:eastAsia="zh-TW"/>
              </w:rPr>
              <w:t>corresponding</w:t>
            </w:r>
            <w:r w:rsidRPr="009825A3">
              <w:rPr>
                <w:lang w:eastAsia="zh-TW"/>
              </w:rPr>
              <w:t xml:space="preserve"> PUSCH processing capability [6, TS 38.214] assuming </w:t>
            </w:r>
            <w:r w:rsidRPr="009825A3">
              <w:rPr>
                <w:i/>
                <w:iCs/>
                <w:lang w:eastAsia="zh-TW"/>
              </w:rPr>
              <w:t>d</w:t>
            </w:r>
            <w:r w:rsidRPr="009825A3">
              <w:rPr>
                <w:vertAlign w:val="subscript"/>
                <w:lang w:eastAsia="zh-TW"/>
              </w:rPr>
              <w:t>2,1</w:t>
            </w:r>
            <w:r w:rsidRPr="009825A3">
              <w:rPr>
                <w:lang w:eastAsia="zh-TW"/>
              </w:rPr>
              <w:t xml:space="preserve"> = 1 and </w:t>
            </w:r>
            <w:r w:rsidRPr="009825A3">
              <w:rPr>
                <w:i/>
                <w:iCs/>
                <w:lang w:eastAsia="zh-TW"/>
              </w:rPr>
              <w:t>μ</w:t>
            </w:r>
            <w:r w:rsidRPr="009825A3">
              <w:rPr>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9825A3">
              <w:rPr>
                <w:i/>
                <w:iCs/>
                <w:lang w:eastAsia="zh-TW"/>
              </w:rPr>
              <w:t>T</w:t>
            </w:r>
            <w:r w:rsidRPr="009825A3">
              <w:rPr>
                <w:vertAlign w:val="subscript"/>
                <w:lang w:eastAsia="zh-TW"/>
              </w:rPr>
              <w:t>proc,2</w:t>
            </w:r>
            <w:r w:rsidRPr="009825A3">
              <w:rPr>
                <w:lang w:eastAsia="zh-TW"/>
              </w:rPr>
              <w:t xml:space="preserve"> assuming SCS configuration </w:t>
            </w:r>
            <w:r w:rsidRPr="009825A3">
              <w:rPr>
                <w:i/>
                <w:iCs/>
                <w:lang w:eastAsia="zh-TW"/>
              </w:rPr>
              <w:t>μ</w:t>
            </w:r>
            <w:r w:rsidRPr="009825A3">
              <w:rPr>
                <w:lang w:eastAsia="zh-TW"/>
              </w:rPr>
              <w:t>=0</w:t>
            </w:r>
            <w:r w:rsidRPr="009825A3">
              <w:rPr>
                <w:strike/>
                <w:color w:val="FF0000"/>
                <w:lang w:eastAsia="zh-TW"/>
              </w:rPr>
              <w:t>]</w:t>
            </w:r>
          </w:p>
          <w:p w14:paraId="78CCF105" w14:textId="5B67B869" w:rsidR="00FA5516" w:rsidRDefault="00FA5516" w:rsidP="00413516">
            <w:pPr>
              <w:rPr>
                <w:b/>
                <w:u w:val="single"/>
                <w:lang w:val="en-US" w:eastAsia="ko-KR"/>
              </w:rPr>
            </w:pPr>
            <w:r>
              <w:rPr>
                <w:color w:val="FF0000"/>
                <w:u w:val="single"/>
              </w:rPr>
              <w:t>A</w:t>
            </w:r>
            <w:r w:rsidRPr="00A126E6">
              <w:rPr>
                <w:color w:val="FF0000"/>
                <w:u w:val="single"/>
              </w:rPr>
              <w:t xml:space="preserve"> UE </w:t>
            </w:r>
            <w:r w:rsidRPr="00A126E6">
              <w:rPr>
                <w:color w:val="FF0000"/>
                <w:u w:val="single"/>
                <w:lang w:val="en-US"/>
              </w:rPr>
              <w:t>does</w:t>
            </w:r>
            <w:r w:rsidRPr="00A126E6">
              <w:rPr>
                <w:color w:val="FF0000"/>
                <w:u w:val="single"/>
              </w:rPr>
              <w:t xml:space="preserve"> not expect to cancel </w:t>
            </w:r>
            <w:r>
              <w:rPr>
                <w:color w:val="FF0000"/>
                <w:u w:val="single"/>
              </w:rPr>
              <w:t>a</w:t>
            </w:r>
            <w:r w:rsidRPr="00A126E6">
              <w:rPr>
                <w:color w:val="FF0000"/>
                <w:u w:val="single"/>
              </w:rPr>
              <w:t xml:space="preserve"> transmission on the source cell in symbols from the set of symbols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val="en-US" w:eastAsia="ko-KR"/>
              </w:rPr>
              <w:drawing>
                <wp:inline distT="0" distB="0" distL="0" distR="0" wp14:anchorId="4ADC8A57" wp14:editId="09B3FC4F">
                  <wp:extent cx="819150" cy="21336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proofErr w:type="spellStart"/>
            <w:r w:rsidRPr="00A126E6">
              <w:rPr>
                <w:color w:val="FF0000"/>
                <w:u w:val="single"/>
                <w:lang w:val="en-US"/>
              </w:rPr>
              <w:t>msec</w:t>
            </w:r>
            <w:proofErr w:type="spellEnd"/>
            <w:r w:rsidRPr="00A126E6">
              <w:rPr>
                <w:color w:val="FF0000"/>
                <w:u w:val="single"/>
                <w:lang w:val="en-US"/>
              </w:rPr>
              <w:t xml:space="preserve">, where </w:t>
            </w:r>
            <w:r w:rsidRPr="00A126E6">
              <w:rPr>
                <w:noProof/>
                <w:color w:val="FF0000"/>
                <w:position w:val="-12"/>
                <w:u w:val="single"/>
                <w:lang w:val="en-US" w:eastAsia="ko-KR"/>
              </w:rPr>
              <w:drawing>
                <wp:inline distT="0" distB="0" distL="0" distR="0" wp14:anchorId="58E307DD" wp14:editId="18B186B9">
                  <wp:extent cx="280670" cy="196215"/>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6D8A2E16" wp14:editId="6916FBC0">
                  <wp:extent cx="185420" cy="185420"/>
                  <wp:effectExtent l="0" t="0" r="5080" b="508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w:t>
            </w:r>
            <w:r w:rsidRPr="00A126E6">
              <w:rPr>
                <w:color w:val="FF0000"/>
                <w:u w:val="single"/>
                <w:lang w:val="en-US"/>
              </w:rPr>
              <w:t xml:space="preserve">, </w:t>
            </w:r>
            <w:r w:rsidRPr="00A126E6">
              <w:rPr>
                <w:noProof/>
                <w:color w:val="FF0000"/>
                <w:position w:val="-12"/>
                <w:u w:val="single"/>
                <w:lang w:val="en-US" w:eastAsia="ko-KR"/>
              </w:rPr>
              <w:drawing>
                <wp:inline distT="0" distB="0" distL="0" distR="0" wp14:anchorId="31C4D509" wp14:editId="672D7D67">
                  <wp:extent cx="280670" cy="196215"/>
                  <wp:effectExtent l="0" t="0" r="0" b="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val="en-US" w:eastAsia="ko-KR"/>
              </w:rPr>
              <w:drawing>
                <wp:inline distT="0" distB="0" distL="0" distR="0" wp14:anchorId="5730CF07" wp14:editId="06832DFE">
                  <wp:extent cx="185420" cy="185420"/>
                  <wp:effectExtent l="0" t="0" r="5080" b="508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val="en-US" w:eastAsia="ko-KR"/>
              </w:rPr>
              <w:drawing>
                <wp:inline distT="0" distB="0" distL="0" distR="0" wp14:anchorId="718812B5" wp14:editId="0C4294C1">
                  <wp:extent cx="185420" cy="185420"/>
                  <wp:effectExtent l="0" t="0" r="5080" b="508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val="en-US" w:eastAsia="ko-KR"/>
              </w:rPr>
              <w:drawing>
                <wp:inline distT="0" distB="0" distL="0" distR="0" wp14:anchorId="71517246" wp14:editId="5C99D02E">
                  <wp:extent cx="185420" cy="185420"/>
                  <wp:effectExtent l="0" t="0" r="5080" b="508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w:t>
            </w:r>
            <w:r w:rsidRPr="00A126E6">
              <w:rPr>
                <w:color w:val="FF0000"/>
                <w:u w:val="single"/>
                <w:lang w:val="en-US"/>
              </w:rPr>
              <w:t xml:space="preserve">. </w:t>
            </w:r>
            <w:proofErr w:type="gramStart"/>
            <w:r w:rsidRPr="00A126E6">
              <w:rPr>
                <w:color w:val="FF0000"/>
                <w:u w:val="single"/>
              </w:rPr>
              <w:t xml:space="preserve">For </w:t>
            </w:r>
            <w:proofErr w:type="gramEnd"/>
            <w:r w:rsidRPr="00A126E6">
              <w:rPr>
                <w:noProof/>
                <w:color w:val="FF0000"/>
                <w:position w:val="-10"/>
                <w:u w:val="single"/>
                <w:lang w:val="en-US" w:eastAsia="ko-KR"/>
              </w:rPr>
              <w:drawing>
                <wp:inline distT="0" distB="0" distL="0" distR="0" wp14:anchorId="13D44C28" wp14:editId="527A4D08">
                  <wp:extent cx="336550" cy="168275"/>
                  <wp:effectExtent l="0" t="0" r="6350" b="3175"/>
                  <wp:docPr id="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val="en-US" w:eastAsia="ko-KR"/>
              </w:rPr>
              <w:drawing>
                <wp:inline distT="0" distB="0" distL="0" distR="0" wp14:anchorId="38EA1615" wp14:editId="075DE5DF">
                  <wp:extent cx="482600" cy="190500"/>
                  <wp:effectExtent l="0" t="0" r="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tc>
      </w:tr>
    </w:tbl>
    <w:p w14:paraId="1A6DD7C9" w14:textId="640A3F12" w:rsidR="008106E4" w:rsidRDefault="008106E4" w:rsidP="008106E4">
      <w:pPr>
        <w:spacing w:before="288"/>
        <w:rPr>
          <w:b/>
          <w:u w:val="single"/>
          <w:lang w:val="en-US" w:eastAsia="ko-KR"/>
        </w:rPr>
      </w:pPr>
      <w:r w:rsidRPr="008106E4">
        <w:rPr>
          <w:rFonts w:hint="eastAsia"/>
          <w:b/>
          <w:u w:val="single"/>
          <w:lang w:val="en-US" w:eastAsia="ko-KR"/>
        </w:rPr>
        <w:t xml:space="preserve">Proposal </w:t>
      </w:r>
      <w:r w:rsidRPr="008106E4">
        <w:rPr>
          <w:b/>
          <w:u w:val="single"/>
          <w:lang w:val="en-US" w:eastAsia="ko-KR"/>
        </w:rPr>
        <w:t>2</w:t>
      </w:r>
      <w:r w:rsidRPr="008106E4">
        <w:rPr>
          <w:rFonts w:hint="eastAsia"/>
          <w:b/>
          <w:u w:val="single"/>
          <w:lang w:val="en-US" w:eastAsia="ko-KR"/>
        </w:rPr>
        <w:t xml:space="preserve">: </w:t>
      </w:r>
      <w:r w:rsidRPr="008106E4">
        <w:rPr>
          <w:b/>
          <w:u w:val="single"/>
          <w:lang w:val="en-US" w:eastAsia="ko-KR"/>
        </w:rPr>
        <w:t>A</w:t>
      </w:r>
      <w:r w:rsidRPr="008106E4">
        <w:rPr>
          <w:rFonts w:hint="eastAsia"/>
          <w:b/>
          <w:u w:val="single"/>
          <w:lang w:val="en-US" w:eastAsia="ko-KR"/>
        </w:rPr>
        <w:t xml:space="preserve">dopt text proposal </w:t>
      </w:r>
      <w:r w:rsidRPr="008106E4">
        <w:rPr>
          <w:b/>
          <w:u w:val="single"/>
          <w:lang w:val="en-US" w:eastAsia="ko-KR"/>
        </w:rPr>
        <w:t>#2 for DAPS-HO power sharing mode.</w:t>
      </w:r>
    </w:p>
    <w:tbl>
      <w:tblPr>
        <w:tblStyle w:val="a6"/>
        <w:tblW w:w="0" w:type="auto"/>
        <w:tblLook w:val="04A0" w:firstRow="1" w:lastRow="0" w:firstColumn="1" w:lastColumn="0" w:noHBand="0" w:noVBand="1"/>
      </w:tblPr>
      <w:tblGrid>
        <w:gridCol w:w="9629"/>
      </w:tblGrid>
      <w:tr w:rsidR="00FA5516" w14:paraId="3B3D51A9" w14:textId="77777777" w:rsidTr="00FA5516">
        <w:tc>
          <w:tcPr>
            <w:tcW w:w="9629" w:type="dxa"/>
          </w:tcPr>
          <w:p w14:paraId="4EAB2E2A" w14:textId="77777777" w:rsidR="00FA5516" w:rsidRPr="00252D30" w:rsidRDefault="00FA5516" w:rsidP="00FA5516">
            <w:pPr>
              <w:rPr>
                <w:b/>
                <w:u w:val="single"/>
                <w:lang w:eastAsia="ko-KR"/>
              </w:rPr>
            </w:pPr>
            <w:r>
              <w:rPr>
                <w:b/>
                <w:u w:val="single"/>
                <w:lang w:eastAsia="ko-KR"/>
              </w:rPr>
              <w:t xml:space="preserve">Text proposal #2 for section 15 in </w:t>
            </w:r>
            <w:r w:rsidRPr="00252D30">
              <w:rPr>
                <w:rFonts w:hint="eastAsia"/>
                <w:b/>
                <w:u w:val="single"/>
                <w:lang w:eastAsia="ko-KR"/>
              </w:rPr>
              <w:t>TS38.2</w:t>
            </w:r>
            <w:r>
              <w:rPr>
                <w:b/>
                <w:u w:val="single"/>
                <w:lang w:eastAsia="ko-KR"/>
              </w:rPr>
              <w:t>13</w:t>
            </w:r>
          </w:p>
          <w:p w14:paraId="3E6A7091" w14:textId="77777777" w:rsidR="00FA5516" w:rsidRDefault="00FA5516" w:rsidP="00FA5516">
            <w:pPr>
              <w:rPr>
                <w:rFonts w:eastAsia="Times New Roman"/>
              </w:rPr>
            </w:pPr>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Semi</w:t>
            </w:r>
            <w:r w:rsidRPr="00E213EB">
              <w:rPr>
                <w:i/>
                <w:color w:val="FF0000"/>
                <w:lang w:eastAsia="ja-JP"/>
              </w:rPr>
              <w:t>-</w:t>
            </w:r>
            <w:r>
              <w:rPr>
                <w:i/>
                <w:lang w:eastAsia="ja-JP"/>
              </w:rPr>
              <w:t xml:space="preserve">static-mode1 </w:t>
            </w:r>
            <w:r>
              <w:rPr>
                <w:lang w:eastAsia="ja-JP"/>
              </w:rPr>
              <w:t xml:space="preserve">and is provided </w:t>
            </w:r>
            <w:proofErr w:type="spellStart"/>
            <w:r>
              <w:rPr>
                <w:i/>
                <w:iCs/>
              </w:rPr>
              <w:t>UplinkPowerSharingDAPS</w:t>
            </w:r>
            <w:proofErr w:type="spellEnd"/>
            <w:r>
              <w:rPr>
                <w:i/>
                <w:iCs/>
              </w:rPr>
              <w:t>-HO-mode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proofErr w:type="spellStart"/>
            <w:r w:rsidRPr="00A13197">
              <w:rPr>
                <w:bCs/>
                <w:i/>
                <w:iCs/>
                <w:strike/>
                <w:color w:val="FF0000"/>
              </w:rPr>
              <w:t>UplinkPowerSharingDAPS</w:t>
            </w:r>
            <w:proofErr w:type="spellEnd"/>
            <w:r w:rsidRPr="00A13197">
              <w:rPr>
                <w:bCs/>
                <w:i/>
                <w:iCs/>
                <w:strike/>
                <w:color w:val="FF0000"/>
              </w:rPr>
              <w:t>-HO</w:t>
            </w:r>
            <w:r w:rsidRPr="00A13197">
              <w:rPr>
                <w:i/>
                <w:iCs/>
                <w:color w:val="FF0000"/>
                <w:lang w:eastAsia="ja-JP"/>
              </w:rPr>
              <w:t xml:space="preserve"> </w:t>
            </w:r>
            <w:r w:rsidRPr="00A13197">
              <w:rPr>
                <w:i/>
                <w:color w:val="FF0000"/>
              </w:rPr>
              <w:t>NR-DC-PC-mode</w:t>
            </w:r>
            <w:r>
              <w:rPr>
                <w:i/>
                <w:color w:val="FF0000"/>
              </w:rPr>
              <w:t xml:space="preserve"> </w:t>
            </w:r>
            <w:r>
              <w:rPr>
                <w:lang w:eastAsia="ja-JP"/>
              </w:rPr>
              <w:t xml:space="preserve">= </w:t>
            </w:r>
            <w:r>
              <w:rPr>
                <w:i/>
                <w:lang w:eastAsia="ja-JP"/>
              </w:rPr>
              <w:t>Semi-static-mode1</w:t>
            </w:r>
            <w:r>
              <w:t xml:space="preserve"> by considering the target MCG as the MCG and the source MCG as the SCG.</w:t>
            </w:r>
          </w:p>
          <w:p w14:paraId="146D42B8" w14:textId="77777777" w:rsidR="00FA5516" w:rsidRDefault="00FA5516" w:rsidP="00FA5516">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Semi</w:t>
            </w:r>
            <w:r w:rsidRPr="00E213EB">
              <w:rPr>
                <w:i/>
                <w:color w:val="FF0000"/>
                <w:lang w:eastAsia="ja-JP"/>
              </w:rPr>
              <w:t>-</w:t>
            </w:r>
            <w:r>
              <w:rPr>
                <w:i/>
                <w:lang w:eastAsia="ja-JP"/>
              </w:rPr>
              <w:t>static-mode2</w:t>
            </w:r>
            <w:r>
              <w:rPr>
                <w:lang w:eastAsia="ja-JP"/>
              </w:rPr>
              <w:t xml:space="preserve"> and is provided </w:t>
            </w:r>
            <w:proofErr w:type="spellStart"/>
            <w:r>
              <w:rPr>
                <w:i/>
                <w:iCs/>
              </w:rPr>
              <w:t>UplinkPowerSharingDAPS</w:t>
            </w:r>
            <w:proofErr w:type="spellEnd"/>
            <w:r>
              <w:rPr>
                <w:i/>
                <w:iCs/>
              </w:rPr>
              <w:t>-HO-mode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proofErr w:type="spellStart"/>
            <w:r w:rsidRPr="000A53F7">
              <w:rPr>
                <w:bCs/>
                <w:i/>
                <w:iCs/>
                <w:strike/>
                <w:color w:val="FF0000"/>
              </w:rPr>
              <w:t>UplinkPowerSharingDAPS</w:t>
            </w:r>
            <w:proofErr w:type="spellEnd"/>
            <w:r w:rsidRPr="000A53F7">
              <w:rPr>
                <w:bCs/>
                <w:i/>
                <w:iCs/>
                <w:strike/>
                <w:color w:val="FF0000"/>
              </w:rPr>
              <w:t>-HO</w:t>
            </w:r>
            <w:r>
              <w:rPr>
                <w:i/>
                <w:iCs/>
                <w:lang w:eastAsia="ja-JP"/>
              </w:rPr>
              <w:t xml:space="preserve"> </w:t>
            </w:r>
            <w:r w:rsidRPr="00A13197">
              <w:rPr>
                <w:i/>
                <w:color w:val="FF0000"/>
              </w:rPr>
              <w:t>NR-DC-PC-</w:t>
            </w:r>
            <w:r w:rsidRPr="00E213EB">
              <w:rPr>
                <w:i/>
                <w:color w:val="FF0000"/>
              </w:rPr>
              <w:t>mode</w:t>
            </w:r>
            <w:r>
              <w:rPr>
                <w:i/>
                <w:color w:val="FF0000"/>
              </w:rPr>
              <w:t xml:space="preserve"> </w:t>
            </w:r>
            <w:r>
              <w:rPr>
                <w:lang w:eastAsia="ja-JP"/>
              </w:rPr>
              <w:t xml:space="preserve">= </w:t>
            </w:r>
            <w:r>
              <w:rPr>
                <w:i/>
                <w:lang w:eastAsia="ja-JP"/>
              </w:rPr>
              <w:t>Semi-static-mode2</w:t>
            </w:r>
            <w:r>
              <w:t xml:space="preserve"> by considering the target MCG as the MCG and the source MCG as the SCG.</w:t>
            </w:r>
          </w:p>
          <w:p w14:paraId="2B7B7B7E" w14:textId="51CB66D4" w:rsidR="00FA5516" w:rsidRDefault="00FA5516">
            <w:pPr>
              <w:spacing w:before="288"/>
              <w:rPr>
                <w:b/>
                <w:u w:val="single"/>
                <w:lang w:val="en-US" w:eastAsia="ko-KR"/>
              </w:rPr>
            </w:pPr>
            <w:r>
              <w:t xml:space="preserve">If the UE indicates </w:t>
            </w:r>
            <w:proofErr w:type="spellStart"/>
            <w:r>
              <w:rPr>
                <w:bCs/>
                <w:i/>
                <w:iCs/>
              </w:rPr>
              <w:t>UplinkPowerSharingDAPS</w:t>
            </w:r>
            <w:proofErr w:type="spellEnd"/>
            <w:r>
              <w:rPr>
                <w:bCs/>
                <w:i/>
                <w:iCs/>
              </w:rPr>
              <w:t xml:space="preserve">-HO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rPr>
              <w:t>UplinkPowerSharingDAPS</w:t>
            </w:r>
            <w:proofErr w:type="spellEnd"/>
            <w:r>
              <w:rPr>
                <w:i/>
                <w:iCs/>
              </w:rPr>
              <w:t>-HO-mode</w:t>
            </w:r>
            <w:r>
              <w:rPr>
                <w:iCs/>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proofErr w:type="spellStart"/>
            <w:r w:rsidRPr="00E213EB">
              <w:rPr>
                <w:bCs/>
                <w:i/>
                <w:iCs/>
                <w:strike/>
                <w:color w:val="FF0000"/>
              </w:rPr>
              <w:t>UplinkPowerSharingDAPS</w:t>
            </w:r>
            <w:proofErr w:type="spellEnd"/>
            <w:r w:rsidRPr="00E213EB">
              <w:rPr>
                <w:bCs/>
                <w:i/>
                <w:iCs/>
                <w:strike/>
                <w:color w:val="FF0000"/>
              </w:rPr>
              <w:t>-HO</w:t>
            </w:r>
            <w:r>
              <w:rPr>
                <w:i/>
                <w:iCs/>
                <w:lang w:eastAsia="ja-JP"/>
              </w:rPr>
              <w:t xml:space="preserve"> </w:t>
            </w:r>
            <w:r w:rsidRPr="00A13197">
              <w:rPr>
                <w:i/>
                <w:color w:val="FF0000"/>
              </w:rPr>
              <w:t>NR-DC-PC-mode</w:t>
            </w:r>
            <w:r>
              <w:rPr>
                <w:i/>
                <w:color w:val="FF0000"/>
              </w:rPr>
              <w:t xml:space="preserve"> </w:t>
            </w:r>
            <w:r>
              <w:rPr>
                <w:lang w:eastAsia="ja-JP"/>
              </w:rPr>
              <w:t xml:space="preserve">= </w:t>
            </w:r>
            <w:r>
              <w:rPr>
                <w:i/>
                <w:lang w:eastAsia="ja-JP"/>
              </w:rPr>
              <w:t>Dynamic</w:t>
            </w:r>
            <w:r>
              <w:t xml:space="preserve"> by considering the target MCG as the MCG and the source MCG as the SCG.</w:t>
            </w:r>
          </w:p>
        </w:tc>
      </w:tr>
    </w:tbl>
    <w:p w14:paraId="167CB8A0" w14:textId="6ACDA525" w:rsidR="008106E4" w:rsidRDefault="008106E4" w:rsidP="008106E4">
      <w:pPr>
        <w:spacing w:before="288"/>
        <w:rPr>
          <w:b/>
          <w:u w:val="single"/>
          <w:lang w:val="en-US" w:eastAsia="ko-KR"/>
        </w:rPr>
      </w:pPr>
      <w:r w:rsidRPr="008106E4">
        <w:rPr>
          <w:rFonts w:hint="eastAsia"/>
          <w:b/>
          <w:u w:val="single"/>
          <w:lang w:val="en-US" w:eastAsia="ko-KR"/>
        </w:rPr>
        <w:lastRenderedPageBreak/>
        <w:t xml:space="preserve">Proposal </w:t>
      </w:r>
      <w:r w:rsidRPr="008106E4">
        <w:rPr>
          <w:b/>
          <w:u w:val="single"/>
          <w:lang w:val="en-US" w:eastAsia="ko-KR"/>
        </w:rPr>
        <w:t>3</w:t>
      </w:r>
      <w:r w:rsidRPr="008106E4">
        <w:rPr>
          <w:rFonts w:hint="eastAsia"/>
          <w:b/>
          <w:u w:val="single"/>
          <w:lang w:val="en-US" w:eastAsia="ko-KR"/>
        </w:rPr>
        <w:t xml:space="preserve">: </w:t>
      </w:r>
      <w:r w:rsidRPr="008106E4">
        <w:rPr>
          <w:b/>
          <w:u w:val="single"/>
          <w:lang w:val="en-US" w:eastAsia="ko-KR"/>
        </w:rPr>
        <w:t>A</w:t>
      </w:r>
      <w:r w:rsidRPr="008106E4">
        <w:rPr>
          <w:rFonts w:hint="eastAsia"/>
          <w:b/>
          <w:u w:val="single"/>
          <w:lang w:val="en-US" w:eastAsia="ko-KR"/>
        </w:rPr>
        <w:t xml:space="preserve">dopt text proposal </w:t>
      </w:r>
      <w:r w:rsidRPr="008106E4">
        <w:rPr>
          <w:b/>
          <w:u w:val="single"/>
          <w:lang w:val="en-US" w:eastAsia="ko-KR"/>
        </w:rPr>
        <w:t>#3 for overlapping conditions of uplink cancellation.</w:t>
      </w:r>
    </w:p>
    <w:tbl>
      <w:tblPr>
        <w:tblStyle w:val="a6"/>
        <w:tblW w:w="0" w:type="auto"/>
        <w:tblLook w:val="04A0" w:firstRow="1" w:lastRow="0" w:firstColumn="1" w:lastColumn="0" w:noHBand="0" w:noVBand="1"/>
      </w:tblPr>
      <w:tblGrid>
        <w:gridCol w:w="9629"/>
      </w:tblGrid>
      <w:tr w:rsidR="00FA5516" w14:paraId="50FD892A" w14:textId="77777777" w:rsidTr="00FA5516">
        <w:tc>
          <w:tcPr>
            <w:tcW w:w="9629" w:type="dxa"/>
          </w:tcPr>
          <w:p w14:paraId="79762A05" w14:textId="77777777" w:rsidR="00FA5516" w:rsidRPr="00252D30" w:rsidRDefault="00FA5516" w:rsidP="00FA5516">
            <w:pPr>
              <w:rPr>
                <w:b/>
                <w:u w:val="single"/>
                <w:lang w:eastAsia="ko-KR"/>
              </w:rPr>
            </w:pPr>
            <w:r>
              <w:rPr>
                <w:b/>
                <w:u w:val="single"/>
                <w:lang w:eastAsia="ko-KR"/>
              </w:rPr>
              <w:t xml:space="preserve">Text proposal #3 for section 15 in </w:t>
            </w:r>
            <w:r w:rsidRPr="00252D30">
              <w:rPr>
                <w:rFonts w:hint="eastAsia"/>
                <w:b/>
                <w:u w:val="single"/>
                <w:lang w:eastAsia="ko-KR"/>
              </w:rPr>
              <w:t>TS38.2</w:t>
            </w:r>
            <w:r>
              <w:rPr>
                <w:b/>
                <w:u w:val="single"/>
                <w:lang w:eastAsia="ko-KR"/>
              </w:rPr>
              <w:t>13</w:t>
            </w:r>
          </w:p>
          <w:p w14:paraId="6B49A07E" w14:textId="77777777" w:rsidR="00FA5516" w:rsidRPr="009B34E0" w:rsidRDefault="00FA5516" w:rsidP="00FA5516">
            <w:pPr>
              <w:rPr>
                <w:color w:val="000000" w:themeColor="text1"/>
                <w:lang w:val="en-US"/>
              </w:rPr>
            </w:pPr>
            <w:r w:rsidRPr="009B34E0">
              <w:rPr>
                <w:color w:val="000000" w:themeColor="text1"/>
              </w:rPr>
              <w:t xml:space="preserve">If </w:t>
            </w:r>
          </w:p>
          <w:p w14:paraId="029EFC83" w14:textId="77777777" w:rsidR="00FA5516" w:rsidRDefault="00FA5516" w:rsidP="00FA5516">
            <w:pPr>
              <w:pStyle w:val="B1"/>
              <w:ind w:left="560" w:hanging="276"/>
              <w:rPr>
                <w:color w:val="FF0000"/>
                <w:lang w:val="x-none"/>
              </w:rPr>
            </w:pPr>
            <w:r>
              <w:rPr>
                <w:color w:val="FF0000"/>
                <w:lang w:val="x-none"/>
              </w:rPr>
              <w:t xml:space="preserve">-   the UE does not provide </w:t>
            </w:r>
            <w:proofErr w:type="spellStart"/>
            <w:r>
              <w:rPr>
                <w:i/>
                <w:iCs/>
                <w:color w:val="FF0000"/>
                <w:lang w:val="x-none"/>
              </w:rPr>
              <w:t>UplinkPowerSharingDAPS</w:t>
            </w:r>
            <w:proofErr w:type="spellEnd"/>
            <w:r>
              <w:rPr>
                <w:i/>
                <w:iCs/>
                <w:color w:val="FF0000"/>
                <w:lang w:val="x-none"/>
              </w:rPr>
              <w:t>-HO</w:t>
            </w:r>
            <w:r>
              <w:rPr>
                <w:color w:val="FF0000"/>
                <w:lang w:val="x-none"/>
              </w:rPr>
              <w:t xml:space="preserve">, </w:t>
            </w:r>
            <w:r w:rsidRPr="001D37F0">
              <w:rPr>
                <w:color w:val="FF0000"/>
                <w:lang w:val="x-none"/>
              </w:rPr>
              <w:t xml:space="preserve">or is not provided </w:t>
            </w:r>
            <w:proofErr w:type="spellStart"/>
            <w:r w:rsidRPr="00FB0EAA">
              <w:rPr>
                <w:i/>
                <w:color w:val="FF0000"/>
                <w:lang w:val="x-none"/>
              </w:rPr>
              <w:t>UplinkPowerSharingDAPS</w:t>
            </w:r>
            <w:proofErr w:type="spellEnd"/>
            <w:r w:rsidRPr="00FB0EAA">
              <w:rPr>
                <w:i/>
                <w:color w:val="FF0000"/>
                <w:lang w:val="x-none"/>
              </w:rPr>
              <w:t>-HO-Mode</w:t>
            </w:r>
            <w:r w:rsidRPr="001D37F0">
              <w:rPr>
                <w:color w:val="FF0000"/>
                <w:lang w:val="x-none"/>
              </w:rPr>
              <w:t xml:space="preserve"> </w:t>
            </w:r>
            <w:r>
              <w:rPr>
                <w:color w:val="FF0000"/>
                <w:lang w:val="x-none"/>
              </w:rPr>
              <w:t xml:space="preserve">and </w:t>
            </w:r>
          </w:p>
          <w:p w14:paraId="2849CF16" w14:textId="77777777" w:rsidR="00FA5516" w:rsidRDefault="00FA5516" w:rsidP="00FA5516">
            <w:pPr>
              <w:pStyle w:val="B1"/>
              <w:ind w:left="560" w:hanging="276"/>
              <w:rPr>
                <w:color w:val="FF0000"/>
                <w:lang w:val="x-none"/>
              </w:rPr>
            </w:pPr>
            <w:r>
              <w:rPr>
                <w:color w:val="FF0000"/>
                <w:lang w:val="x-none"/>
              </w:rPr>
              <w:t xml:space="preserve">-   UE transmissions on the target cell and the source cell </w:t>
            </w:r>
            <w:r>
              <w:rPr>
                <w:color w:val="FF0000"/>
                <w:lang w:val="en-US"/>
              </w:rPr>
              <w:t>are in overlapping time resources</w:t>
            </w:r>
            <w:r>
              <w:rPr>
                <w:color w:val="FF0000"/>
                <w:lang w:val="x-none"/>
              </w:rPr>
              <w:t xml:space="preserve"> </w:t>
            </w:r>
          </w:p>
          <w:p w14:paraId="329A39E4" w14:textId="77777777" w:rsidR="00FA5516" w:rsidRDefault="00FA5516" w:rsidP="00FA5516">
            <w:r w:rsidRPr="009B34E0">
              <w:rPr>
                <w:color w:val="FF0000"/>
              </w:rPr>
              <w:t>or</w:t>
            </w:r>
            <w:r>
              <w:t xml:space="preserve"> </w:t>
            </w:r>
          </w:p>
          <w:p w14:paraId="61ABA177" w14:textId="77777777" w:rsidR="00FA5516" w:rsidRDefault="00FA5516" w:rsidP="00FA5516">
            <w:pPr>
              <w:pStyle w:val="B1"/>
              <w:ind w:left="560" w:hanging="276"/>
              <w:rPr>
                <w:lang w:val="x-none"/>
              </w:rPr>
            </w:pPr>
            <w:r>
              <w:rPr>
                <w:lang w:val="x-none"/>
              </w:rPr>
              <w:t xml:space="preserve">-   the UE </w:t>
            </w:r>
            <w:r>
              <w:rPr>
                <w:strike/>
                <w:color w:val="FF0000"/>
                <w:lang w:val="x-none"/>
              </w:rPr>
              <w:t>does not</w:t>
            </w:r>
            <w:r>
              <w:rPr>
                <w:color w:val="FF0000"/>
                <w:lang w:val="x-none"/>
              </w:rPr>
              <w:t xml:space="preserve"> </w:t>
            </w:r>
            <w:r>
              <w:rPr>
                <w:color w:val="FF0000"/>
                <w:lang w:val="en-US"/>
              </w:rPr>
              <w:t xml:space="preserve">is </w:t>
            </w:r>
            <w:r>
              <w:rPr>
                <w:lang w:val="x-none"/>
              </w:rPr>
              <w:t>provide</w:t>
            </w:r>
            <w:r w:rsidRPr="00F25724">
              <w:rPr>
                <w:color w:val="FF0000"/>
                <w:lang w:val="en-US"/>
              </w:rPr>
              <w:t>d</w:t>
            </w:r>
            <w:r>
              <w:rPr>
                <w:lang w:val="x-none"/>
              </w:rPr>
              <w:t xml:space="preserve"> </w:t>
            </w:r>
            <w:proofErr w:type="spellStart"/>
            <w:r>
              <w:rPr>
                <w:i/>
                <w:iCs/>
                <w:lang w:val="x-none"/>
              </w:rPr>
              <w:t>UplinkPowerSharingDAPS</w:t>
            </w:r>
            <w:proofErr w:type="spellEnd"/>
            <w:r>
              <w:rPr>
                <w:i/>
                <w:iCs/>
                <w:lang w:val="x-none"/>
              </w:rPr>
              <w:t>-HO</w:t>
            </w:r>
            <w:r w:rsidRPr="00F25724">
              <w:rPr>
                <w:i/>
                <w:iCs/>
                <w:color w:val="FF0000"/>
                <w:lang w:val="en-US"/>
              </w:rPr>
              <w:t>-Mode</w:t>
            </w:r>
            <w:r>
              <w:rPr>
                <w:lang w:val="x-none"/>
              </w:rPr>
              <w:t xml:space="preserve">, and </w:t>
            </w:r>
          </w:p>
          <w:p w14:paraId="105E3092" w14:textId="77777777" w:rsidR="00FA5516" w:rsidRDefault="00FA5516" w:rsidP="00FA5516">
            <w:pPr>
              <w:pStyle w:val="B1"/>
              <w:ind w:left="560" w:hanging="276"/>
              <w:rPr>
                <w:lang w:val="x-none"/>
              </w:rPr>
            </w:pPr>
            <w:r>
              <w:rPr>
                <w:lang w:val="x-none"/>
              </w:rPr>
              <w:t xml:space="preserve">-   UE transmissions on the target cell and the source cell </w:t>
            </w:r>
            <w:r>
              <w:rPr>
                <w:lang w:val="en-US"/>
              </w:rPr>
              <w:t>overlap</w:t>
            </w:r>
          </w:p>
          <w:p w14:paraId="0879F874" w14:textId="77777777" w:rsidR="00FA5516" w:rsidRDefault="00FA5516" w:rsidP="00FA5516">
            <w:pPr>
              <w:rPr>
                <w:lang w:val="en-US"/>
              </w:rPr>
            </w:pPr>
            <w:r>
              <w:t xml:space="preserve">the UE transmits only on the target cell </w:t>
            </w:r>
          </w:p>
          <w:p w14:paraId="4A3D4272" w14:textId="77777777" w:rsidR="00FA5516" w:rsidRDefault="00FA5516" w:rsidP="00FA5516">
            <w:r>
              <w:t>UE transmissions on the target cell and the source cell overlap if they are in</w:t>
            </w:r>
          </w:p>
          <w:p w14:paraId="2B2AF41F" w14:textId="77777777" w:rsidR="00FA5516" w:rsidRDefault="00FA5516" w:rsidP="00FA5516">
            <w:pPr>
              <w:pStyle w:val="B1"/>
              <w:ind w:left="560" w:hanging="276"/>
              <w:rPr>
                <w:lang w:val="x-none"/>
              </w:rPr>
            </w:pPr>
            <w:r>
              <w:rPr>
                <w:lang w:val="x-none"/>
              </w:rPr>
              <w:t>-   overlapping time resources if the carrier frequencies for the target MCG and the source MCG are intra-frequency and intra-band</w:t>
            </w:r>
          </w:p>
          <w:p w14:paraId="29E40189" w14:textId="77777777" w:rsidR="00FA5516" w:rsidRDefault="00FA5516" w:rsidP="00FA5516">
            <w:pPr>
              <w:ind w:left="284"/>
              <w:rPr>
                <w:lang w:val="x-none"/>
              </w:rPr>
            </w:pPr>
            <w:r>
              <w:rPr>
                <w:lang w:val="x-none"/>
              </w:rPr>
              <w:t>-   overlapping time resources and overlapping frequency resources if the carrier frequencies for the target MCG and the source MCG are not intra-frequency and intra-band</w:t>
            </w:r>
          </w:p>
          <w:p w14:paraId="2B1BA80F" w14:textId="77777777" w:rsidR="00FA5516" w:rsidRDefault="00FA5516" w:rsidP="00FA5516">
            <w:pPr>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1F81C8B5" w14:textId="003EF62C" w:rsidR="00FA5516" w:rsidRDefault="00FA5516" w:rsidP="00413516">
            <w:pPr>
              <w:rPr>
                <w:b/>
                <w:u w:val="single"/>
                <w:lang w:val="en-US" w:eastAsia="ko-KR"/>
              </w:rPr>
            </w:pPr>
            <w:r>
              <w:rPr>
                <w:color w:val="FF0000"/>
                <w:lang w:val="en-US"/>
              </w:rPr>
              <w:t xml:space="preserve">The UE determines </w:t>
            </w:r>
            <w:r w:rsidRPr="004E54FC">
              <w:rPr>
                <w:color w:val="FF0000"/>
                <w:lang w:val="x-none"/>
              </w:rPr>
              <w:t xml:space="preserve">intra-frequency </w:t>
            </w:r>
            <w:r>
              <w:rPr>
                <w:color w:val="FF0000"/>
                <w:lang w:val="en-US"/>
              </w:rPr>
              <w:t>as described</w:t>
            </w:r>
            <w:r w:rsidRPr="004E54FC">
              <w:rPr>
                <w:color w:val="FF0000"/>
                <w:lang w:val="x-none"/>
              </w:rPr>
              <w:t xml:space="preserve"> in </w:t>
            </w:r>
            <w:r>
              <w:rPr>
                <w:color w:val="FF0000"/>
                <w:lang w:val="en-US"/>
              </w:rPr>
              <w:t xml:space="preserve">Clause 9.2.1 of [10, </w:t>
            </w:r>
            <w:r w:rsidRPr="004E54FC">
              <w:rPr>
                <w:color w:val="FF0000"/>
                <w:lang w:val="x-none"/>
              </w:rPr>
              <w:t>TS38.133</w:t>
            </w:r>
            <w:r>
              <w:rPr>
                <w:color w:val="FF0000"/>
                <w:lang w:val="en-US"/>
              </w:rPr>
              <w:t>]</w:t>
            </w:r>
            <w:r w:rsidRPr="004E54FC">
              <w:rPr>
                <w:color w:val="FF0000"/>
                <w:lang w:val="en-US"/>
              </w:rPr>
              <w:t>.</w:t>
            </w:r>
          </w:p>
        </w:tc>
      </w:tr>
    </w:tbl>
    <w:p w14:paraId="289474A5" w14:textId="03C33764" w:rsidR="008106E4" w:rsidRDefault="008106E4" w:rsidP="008106E4">
      <w:pPr>
        <w:spacing w:before="288"/>
        <w:rPr>
          <w:b/>
          <w:u w:val="single"/>
          <w:lang w:val="en-US" w:eastAsia="ko-KR"/>
        </w:rPr>
      </w:pPr>
      <w:r w:rsidRPr="00252D30">
        <w:rPr>
          <w:rFonts w:hint="eastAsia"/>
          <w:b/>
          <w:u w:val="single"/>
          <w:lang w:val="en-US" w:eastAsia="ko-KR"/>
        </w:rPr>
        <w:t xml:space="preserve">Proposal </w:t>
      </w:r>
      <w:r>
        <w:rPr>
          <w:b/>
          <w:u w:val="single"/>
          <w:lang w:val="en-US" w:eastAsia="ko-KR"/>
        </w:rPr>
        <w:t>4</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4</w:t>
      </w:r>
      <w:r w:rsidRPr="00252D30">
        <w:rPr>
          <w:b/>
          <w:u w:val="single"/>
          <w:lang w:val="en-US" w:eastAsia="ko-KR"/>
        </w:rPr>
        <w:t xml:space="preserve"> for </w:t>
      </w:r>
      <w:r>
        <w:rPr>
          <w:b/>
          <w:u w:val="single"/>
          <w:lang w:val="en-US" w:eastAsia="ko-KR"/>
        </w:rPr>
        <w:t xml:space="preserve">removing PDCCH </w:t>
      </w:r>
      <w:r w:rsidR="00755273">
        <w:rPr>
          <w:b/>
          <w:u w:val="single"/>
          <w:lang w:val="en-US" w:eastAsia="ko-KR"/>
        </w:rPr>
        <w:t>b</w:t>
      </w:r>
      <w:r>
        <w:rPr>
          <w:b/>
          <w:u w:val="single"/>
          <w:lang w:val="en-US" w:eastAsia="ko-KR"/>
        </w:rPr>
        <w:t>lind de</w:t>
      </w:r>
      <w:r w:rsidR="00755273">
        <w:rPr>
          <w:b/>
          <w:u w:val="single"/>
          <w:lang w:val="en-US" w:eastAsia="ko-KR"/>
        </w:rPr>
        <w:t xml:space="preserve">coding </w:t>
      </w:r>
      <w:r>
        <w:rPr>
          <w:b/>
          <w:u w:val="single"/>
          <w:lang w:val="en-US" w:eastAsia="ko-KR"/>
        </w:rPr>
        <w:t>capabilities</w:t>
      </w:r>
      <w:r w:rsidR="008176D4">
        <w:rPr>
          <w:b/>
          <w:u w:val="single"/>
          <w:lang w:val="en-US" w:eastAsia="ko-KR"/>
        </w:rPr>
        <w:t xml:space="preserve"> for MCG1/2</w:t>
      </w:r>
      <w:r>
        <w:rPr>
          <w:b/>
          <w:u w:val="single"/>
          <w:lang w:val="en-US" w:eastAsia="ko-KR"/>
        </w:rPr>
        <w:t xml:space="preserve"> during DAPS-HO</w:t>
      </w:r>
      <w:r w:rsidRPr="00252D30">
        <w:rPr>
          <w:b/>
          <w:u w:val="single"/>
          <w:lang w:val="en-US" w:eastAsia="ko-KR"/>
        </w:rPr>
        <w:t>.</w:t>
      </w:r>
    </w:p>
    <w:tbl>
      <w:tblPr>
        <w:tblStyle w:val="a6"/>
        <w:tblW w:w="0" w:type="auto"/>
        <w:tblLook w:val="04A0" w:firstRow="1" w:lastRow="0" w:firstColumn="1" w:lastColumn="0" w:noHBand="0" w:noVBand="1"/>
      </w:tblPr>
      <w:tblGrid>
        <w:gridCol w:w="9629"/>
      </w:tblGrid>
      <w:tr w:rsidR="00FA5516" w14:paraId="51A621F1" w14:textId="77777777" w:rsidTr="00FA5516">
        <w:tc>
          <w:tcPr>
            <w:tcW w:w="9629" w:type="dxa"/>
          </w:tcPr>
          <w:p w14:paraId="5369BD0A" w14:textId="77777777" w:rsidR="00FA5516" w:rsidRPr="00252D30" w:rsidRDefault="00FA5516" w:rsidP="00FA5516">
            <w:pPr>
              <w:rPr>
                <w:b/>
                <w:u w:val="single"/>
                <w:lang w:eastAsia="ko-KR"/>
              </w:rPr>
            </w:pPr>
            <w:r>
              <w:rPr>
                <w:b/>
                <w:u w:val="single"/>
                <w:lang w:eastAsia="ko-KR"/>
              </w:rPr>
              <w:t xml:space="preserve">Text proposal #4 for section 15 in </w:t>
            </w:r>
            <w:r w:rsidRPr="00252D30">
              <w:rPr>
                <w:rFonts w:hint="eastAsia"/>
                <w:b/>
                <w:u w:val="single"/>
                <w:lang w:eastAsia="ko-KR"/>
              </w:rPr>
              <w:t>TS38.2</w:t>
            </w:r>
            <w:r w:rsidRPr="00252D30">
              <w:rPr>
                <w:b/>
                <w:u w:val="single"/>
                <w:lang w:eastAsia="ko-KR"/>
              </w:rPr>
              <w:t>13</w:t>
            </w:r>
          </w:p>
          <w:p w14:paraId="1A86064C" w14:textId="77777777" w:rsidR="00FA5516" w:rsidRDefault="00FA5516" w:rsidP="00FA5516">
            <w:r>
              <w:t>For intra-frequency DAPS HO operation, the UE expects that an active DL BWP and an active UL BWP on the target cell are within an active DL BWP and an active UL BWP on the source cell, respectively.</w:t>
            </w:r>
          </w:p>
          <w:p w14:paraId="7F6E9DBC" w14:textId="22AC4709" w:rsidR="00FA5516" w:rsidRDefault="00FA5516" w:rsidP="00FA5516">
            <w:pPr>
              <w:spacing w:before="288"/>
              <w:rPr>
                <w:b/>
                <w:u w:val="single"/>
                <w:lang w:val="en-US" w:eastAsia="ko-KR"/>
              </w:rPr>
            </w:pPr>
            <w:r w:rsidRPr="00252D30">
              <w:rPr>
                <w:strike/>
                <w:color w:val="FF0000"/>
              </w:rPr>
              <w:t xml:space="preserve">The UE can provide </w:t>
            </w:r>
            <w:r w:rsidRPr="00252D30">
              <w:rPr>
                <w:bCs/>
                <w:i/>
                <w:iCs/>
                <w:strike/>
                <w:color w:val="FF0000"/>
                <w:lang w:eastAsia="ko-KR"/>
              </w:rPr>
              <w:t>pdcch-BlindDetectionMCG1-UE</w:t>
            </w:r>
            <w:r w:rsidRPr="00252D30">
              <w:rPr>
                <w:strike/>
                <w:color w:val="FF0000"/>
              </w:rPr>
              <w:t xml:space="preserve"> to indicate</w:t>
            </w:r>
            <w:r w:rsidRPr="00252D30">
              <w:rPr>
                <w:strike/>
                <w:color w:val="FF0000"/>
                <w:lang w:eastAsia="ko-KR"/>
              </w:rPr>
              <w:t xml:space="preserve"> a capability </w:t>
            </w:r>
            <w:r w:rsidRPr="00252D30">
              <w:rPr>
                <w:strike/>
                <w:color w:val="FF0000"/>
              </w:rPr>
              <w:t xml:space="preserve">to </w:t>
            </w:r>
            <w:r w:rsidRPr="00252D30">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target</m:t>
                  </m:r>
                </m:sup>
              </m:sSubSup>
            </m:oMath>
            <w:r w:rsidRPr="00252D30">
              <w:rPr>
                <w:strike/>
                <w:color w:val="FF0000"/>
              </w:rPr>
              <w:t xml:space="preserve"> downlink cells for the target MCG and </w:t>
            </w:r>
            <w:r w:rsidRPr="00252D30">
              <w:rPr>
                <w:bCs/>
                <w:i/>
                <w:iCs/>
                <w:strike/>
                <w:color w:val="FF0000"/>
                <w:lang w:eastAsia="ko-KR"/>
              </w:rPr>
              <w:t>pdcch-BlindDetectionMCG2-UE</w:t>
            </w:r>
            <w:r w:rsidRPr="00252D30">
              <w:rPr>
                <w:strike/>
                <w:color w:val="FF0000"/>
              </w:rPr>
              <w:t xml:space="preserve"> to indicate a capability </w:t>
            </w:r>
            <w:r w:rsidRPr="00252D30">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source</m:t>
                  </m:r>
                </m:sup>
              </m:sSubSup>
            </m:oMath>
            <w:r w:rsidRPr="00252D30">
              <w:rPr>
                <w:strike/>
                <w:color w:val="FF0000"/>
              </w:rPr>
              <w:t xml:space="preserve"> downlink cells for the source MCG</w:t>
            </w:r>
            <w:r w:rsidRPr="00252D30">
              <w:rPr>
                <w:strike/>
                <w:color w:val="FF0000"/>
                <w:lang w:eastAsia="ko-KR"/>
              </w:rPr>
              <w:t>.</w:t>
            </w:r>
            <w:r w:rsidRPr="00252D30">
              <w:rPr>
                <w:lang w:val="en-US"/>
              </w:rPr>
              <w:t xml:space="preserve"> If the UE is provided search space sets on both the target MCG and the source MCG, the UE does not expect to have in any slot any USS set </w:t>
            </w:r>
            <w:r w:rsidRPr="00252D30">
              <w:rPr>
                <w:rFonts w:eastAsiaTheme="minorEastAsia"/>
              </w:rPr>
              <w:t xml:space="preserve">without allocated PDCCH candidates </w:t>
            </w:r>
            <w:r w:rsidRPr="00252D30">
              <w:t>for monitoring</w:t>
            </w:r>
            <w:r w:rsidRPr="00252D30">
              <w:rPr>
                <w:lang w:val="en-US"/>
              </w:rPr>
              <w:t xml:space="preserve"> on both the target MCG and the source MCG.</w:t>
            </w:r>
          </w:p>
        </w:tc>
      </w:tr>
    </w:tbl>
    <w:p w14:paraId="35090243" w14:textId="11F414C6" w:rsidR="008106E4" w:rsidRDefault="008106E4" w:rsidP="008106E4">
      <w:pPr>
        <w:spacing w:before="288"/>
        <w:rPr>
          <w:b/>
          <w:u w:val="single"/>
          <w:lang w:val="en-US" w:eastAsia="ko-KR"/>
        </w:rPr>
      </w:pPr>
      <w:r w:rsidRPr="00252D30">
        <w:rPr>
          <w:rFonts w:hint="eastAsia"/>
          <w:b/>
          <w:u w:val="single"/>
          <w:lang w:val="en-US" w:eastAsia="ko-KR"/>
        </w:rPr>
        <w:t xml:space="preserve">Proposal </w:t>
      </w:r>
      <w:r>
        <w:rPr>
          <w:b/>
          <w:u w:val="single"/>
          <w:lang w:val="en-US" w:eastAsia="ko-KR"/>
        </w:rPr>
        <w:t>5</w:t>
      </w:r>
      <w:r w:rsidRPr="00252D30">
        <w:rPr>
          <w:rFonts w:hint="eastAsia"/>
          <w:b/>
          <w:u w:val="single"/>
          <w:lang w:val="en-US" w:eastAsia="ko-KR"/>
        </w:rPr>
        <w:t xml:space="preserve">: </w:t>
      </w:r>
      <w:r>
        <w:rPr>
          <w:b/>
          <w:u w:val="single"/>
          <w:lang w:val="en-US" w:eastAsia="ko-KR"/>
        </w:rPr>
        <w:t>A</w:t>
      </w:r>
      <w:r w:rsidRPr="00252D30">
        <w:rPr>
          <w:rFonts w:hint="eastAsia"/>
          <w:b/>
          <w:u w:val="single"/>
          <w:lang w:val="en-US" w:eastAsia="ko-KR"/>
        </w:rPr>
        <w:t xml:space="preserve">dopt text proposal </w:t>
      </w:r>
      <w:r w:rsidRPr="00252D30">
        <w:rPr>
          <w:b/>
          <w:u w:val="single"/>
          <w:lang w:val="en-US" w:eastAsia="ko-KR"/>
        </w:rPr>
        <w:t>#</w:t>
      </w:r>
      <w:r>
        <w:rPr>
          <w:b/>
          <w:u w:val="single"/>
          <w:lang w:val="en-US" w:eastAsia="ko-KR"/>
        </w:rPr>
        <w:t>5</w:t>
      </w:r>
      <w:r w:rsidRPr="00252D30">
        <w:rPr>
          <w:b/>
          <w:u w:val="single"/>
          <w:lang w:val="en-US" w:eastAsia="ko-KR"/>
        </w:rPr>
        <w:t xml:space="preserve"> for </w:t>
      </w:r>
      <w:r w:rsidR="00FB5852">
        <w:rPr>
          <w:b/>
          <w:u w:val="single"/>
          <w:lang w:val="en-US" w:eastAsia="ko-KR"/>
        </w:rPr>
        <w:t xml:space="preserve">collision of </w:t>
      </w:r>
      <w:r>
        <w:rPr>
          <w:b/>
          <w:u w:val="single"/>
          <w:lang w:val="en-US" w:eastAsia="ko-KR"/>
        </w:rPr>
        <w:t>PRACH in source cell and PUSCH/PUCCH/SRS in target cell</w:t>
      </w:r>
      <w:r w:rsidRPr="00252D30">
        <w:rPr>
          <w:b/>
          <w:u w:val="single"/>
          <w:lang w:val="en-US" w:eastAsia="ko-KR"/>
        </w:rPr>
        <w:t>.</w:t>
      </w:r>
    </w:p>
    <w:tbl>
      <w:tblPr>
        <w:tblStyle w:val="a6"/>
        <w:tblW w:w="0" w:type="auto"/>
        <w:tblLook w:val="04A0" w:firstRow="1" w:lastRow="0" w:firstColumn="1" w:lastColumn="0" w:noHBand="0" w:noVBand="1"/>
      </w:tblPr>
      <w:tblGrid>
        <w:gridCol w:w="9629"/>
      </w:tblGrid>
      <w:tr w:rsidR="00FA5516" w14:paraId="1384F307" w14:textId="77777777" w:rsidTr="00FA5516">
        <w:tc>
          <w:tcPr>
            <w:tcW w:w="9629" w:type="dxa"/>
          </w:tcPr>
          <w:p w14:paraId="73FA50A9" w14:textId="77777777" w:rsidR="00FA5516" w:rsidRPr="00252D30" w:rsidRDefault="00FA5516" w:rsidP="00FA5516">
            <w:pPr>
              <w:rPr>
                <w:b/>
                <w:u w:val="single"/>
                <w:lang w:eastAsia="ko-KR"/>
              </w:rPr>
            </w:pPr>
            <w:r>
              <w:rPr>
                <w:b/>
                <w:u w:val="single"/>
                <w:lang w:eastAsia="ko-KR"/>
              </w:rPr>
              <w:t xml:space="preserve">Text proposal #5 for section 15 in </w:t>
            </w:r>
            <w:r w:rsidRPr="00252D30">
              <w:rPr>
                <w:rFonts w:hint="eastAsia"/>
                <w:b/>
                <w:u w:val="single"/>
                <w:lang w:eastAsia="ko-KR"/>
              </w:rPr>
              <w:t>TS38.2</w:t>
            </w:r>
            <w:r>
              <w:rPr>
                <w:b/>
                <w:u w:val="single"/>
                <w:lang w:eastAsia="ko-KR"/>
              </w:rPr>
              <w:t>13</w:t>
            </w:r>
          </w:p>
          <w:p w14:paraId="64F55E80" w14:textId="77777777" w:rsidR="00FA5516" w:rsidRDefault="00FA5516" w:rsidP="00FA5516">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w:t>
            </w:r>
            <w:proofErr w:type="gramStart"/>
            <w:r w:rsidRPr="00DA4DCE">
              <w:t>for</w:t>
            </w:r>
            <w:proofErr w:type="gramEnd"/>
            <w:r w:rsidRPr="00DA4DCE">
              <w:t xml:space="preserve">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17437FA7" w14:textId="34373F20" w:rsidR="00FA5516" w:rsidRDefault="00FA5516" w:rsidP="00FA5516">
            <w:pPr>
              <w:jc w:val="both"/>
              <w:rPr>
                <w:b/>
                <w:color w:val="000000" w:themeColor="text1"/>
                <w:lang w:val="en-US" w:eastAsia="ko-KR"/>
              </w:rPr>
            </w:pPr>
            <w:r w:rsidRPr="00E67498">
              <w:rPr>
                <w:color w:val="FF0000"/>
              </w:rPr>
              <w:t xml:space="preserve">For DAPS operation in a same frequency band, a UE does not transmit </w:t>
            </w:r>
            <w:r>
              <w:rPr>
                <w:color w:val="FF0000"/>
              </w:rPr>
              <w:t>PRACH</w:t>
            </w:r>
            <w:r w:rsidRPr="00E67498">
              <w:rPr>
                <w:color w:val="FF0000"/>
              </w:rPr>
              <w:t xml:space="preserve"> to the source MCG in a slot when the transmission would overlap in time with a </w:t>
            </w:r>
            <w:r>
              <w:rPr>
                <w:color w:val="FF0000"/>
              </w:rPr>
              <w:t>PUSCH/PUCCH/SRS</w:t>
            </w:r>
            <w:r w:rsidRPr="00E67498">
              <w:rPr>
                <w:color w:val="FF0000"/>
              </w:rPr>
              <w:t xml:space="preserve"> transmission to the target MCG or when a gap between a first or last symbol of a </w:t>
            </w:r>
            <w:r>
              <w:rPr>
                <w:color w:val="FF0000"/>
              </w:rPr>
              <w:t>PUSCH/PUCCH/SRS</w:t>
            </w:r>
            <w:r w:rsidRPr="00E67498">
              <w:rPr>
                <w:color w:val="FF0000"/>
              </w:rPr>
              <w:t xml:space="preserve"> transmission to the target MCG in a first slot would be separated by less than </w:t>
            </w:r>
            <m:oMath>
              <m:r>
                <w:rPr>
                  <w:rFonts w:ascii="Cambria Math" w:eastAsia="DengXian" w:hAnsi="Cambria Math"/>
                  <w:color w:val="FF0000"/>
                </w:rPr>
                <m:t>N</m:t>
              </m:r>
            </m:oMath>
            <w:r w:rsidRPr="00E67498">
              <w:rPr>
                <w:color w:val="FF0000"/>
              </w:rPr>
              <w:t xml:space="preserve"> symbols from a last or first symbol, respectively, of the </w:t>
            </w:r>
            <w:r>
              <w:rPr>
                <w:color w:val="FF0000"/>
              </w:rPr>
              <w:t>PRACH</w:t>
            </w:r>
            <w:r w:rsidRPr="00E67498">
              <w:rPr>
                <w:color w:val="FF0000"/>
              </w:rPr>
              <w:t xml:space="preserve"> transmission to the source </w:t>
            </w:r>
            <w:r w:rsidRPr="00E67498">
              <w:rPr>
                <w:color w:val="FF0000"/>
              </w:rPr>
              <w:lastRenderedPageBreak/>
              <w:t xml:space="preserve">MCG in a second slot. </w:t>
            </w:r>
            <m:oMath>
              <m:r>
                <w:rPr>
                  <w:rFonts w:ascii="Cambria Math" w:eastAsia="DengXian" w:hAnsi="Cambria Math"/>
                  <w:color w:val="FF0000"/>
                </w:rPr>
                <m:t>N=2</m:t>
              </m:r>
            </m:oMath>
            <w:r w:rsidRPr="00E67498">
              <w:rPr>
                <w:color w:val="FF0000"/>
              </w:rPr>
              <w:t xml:space="preserve"> </w:t>
            </w:r>
            <w:proofErr w:type="gramStart"/>
            <w:r w:rsidRPr="00E67498">
              <w:rPr>
                <w:color w:val="FF0000"/>
              </w:rPr>
              <w:t>for</w:t>
            </w:r>
            <w:proofErr w:type="gramEnd"/>
            <w:r w:rsidRPr="00E67498">
              <w:rPr>
                <w:color w:val="FF0000"/>
              </w:rPr>
              <w:t xml:space="preserve"> </w:t>
            </w:r>
            <m:oMath>
              <m:r>
                <w:rPr>
                  <w:rFonts w:ascii="Cambria Math" w:eastAsia="DengXian" w:hAnsi="Cambria Math"/>
                  <w:color w:val="FF0000"/>
                </w:rPr>
                <m:t>μ</m:t>
              </m:r>
              <m:r>
                <w:rPr>
                  <w:rFonts w:ascii="Cambria Math" w:hAnsi="Cambria Math"/>
                  <w:color w:val="FF0000"/>
                </w:rPr>
                <m:t>=0</m:t>
              </m:r>
            </m:oMath>
            <w:r w:rsidRPr="00E67498">
              <w:rPr>
                <w:color w:val="FF0000"/>
              </w:rPr>
              <w:t xml:space="preserve"> or </w:t>
            </w:r>
            <m:oMath>
              <m:r>
                <w:rPr>
                  <w:rFonts w:ascii="Cambria Math" w:eastAsia="DengXian" w:hAnsi="Cambria Math"/>
                  <w:color w:val="FF0000"/>
                </w:rPr>
                <m:t>μ</m:t>
              </m:r>
              <m:r>
                <w:rPr>
                  <w:rFonts w:ascii="Cambria Math" w:hAnsi="Cambria Math"/>
                  <w:color w:val="FF0000"/>
                </w:rPr>
                <m:t>=1</m:t>
              </m:r>
            </m:oMath>
            <w:r w:rsidRPr="00E67498">
              <w:rPr>
                <w:color w:val="FF0000"/>
              </w:rPr>
              <w:t xml:space="preserve">, </w:t>
            </w:r>
            <m:oMath>
              <m:r>
                <w:rPr>
                  <w:rFonts w:ascii="Cambria Math" w:eastAsia="DengXian" w:hAnsi="Cambria Math"/>
                  <w:color w:val="FF0000"/>
                </w:rPr>
                <m:t>N=4</m:t>
              </m:r>
            </m:oMath>
            <w:r w:rsidRPr="00E67498">
              <w:rPr>
                <w:color w:val="FF0000"/>
              </w:rPr>
              <w:t xml:space="preserve"> for </w:t>
            </w:r>
            <m:oMath>
              <m:r>
                <w:rPr>
                  <w:rFonts w:ascii="Cambria Math" w:eastAsia="DengXian" w:hAnsi="Cambria Math"/>
                  <w:color w:val="FF0000"/>
                </w:rPr>
                <m:t>μ</m:t>
              </m:r>
              <m:r>
                <w:rPr>
                  <w:rFonts w:ascii="Cambria Math" w:hAnsi="Cambria Math"/>
                  <w:color w:val="FF0000"/>
                </w:rPr>
                <m:t>=2</m:t>
              </m:r>
            </m:oMath>
            <w:r w:rsidRPr="00E67498">
              <w:rPr>
                <w:color w:val="FF0000"/>
              </w:rPr>
              <w:t xml:space="preserve"> or </w:t>
            </w:r>
            <m:oMath>
              <m:r>
                <w:rPr>
                  <w:rFonts w:ascii="Cambria Math" w:eastAsia="DengXian" w:hAnsi="Cambria Math"/>
                  <w:color w:val="FF0000"/>
                </w:rPr>
                <m:t>μ</m:t>
              </m:r>
              <m:r>
                <w:rPr>
                  <w:rFonts w:ascii="Cambria Math" w:hAnsi="Cambria Math"/>
                  <w:color w:val="FF0000"/>
                </w:rPr>
                <m:t>=3</m:t>
              </m:r>
            </m:oMath>
            <w:r w:rsidRPr="00E67498">
              <w:rPr>
                <w:color w:val="FF0000"/>
              </w:rPr>
              <w:t xml:space="preserve">, and </w:t>
            </w:r>
            <m:oMath>
              <m:r>
                <w:rPr>
                  <w:rFonts w:ascii="Cambria Math" w:eastAsia="DengXian" w:hAnsi="Cambria Math"/>
                  <w:color w:val="FF0000"/>
                </w:rPr>
                <m:t>μ</m:t>
              </m:r>
            </m:oMath>
            <w:r w:rsidRPr="00E67498">
              <w:rPr>
                <w:color w:val="FF0000"/>
              </w:rPr>
              <w:t xml:space="preserve"> is the SCS configuration of the active UL BWP for the PUSCH/PUCCH/SRS transmission to </w:t>
            </w:r>
            <w:r>
              <w:rPr>
                <w:color w:val="FF0000"/>
              </w:rPr>
              <w:t>target</w:t>
            </w:r>
            <w:r w:rsidRPr="00E67498">
              <w:rPr>
                <w:color w:val="FF0000"/>
              </w:rPr>
              <w:t xml:space="preserve"> MCG.</w:t>
            </w:r>
          </w:p>
        </w:tc>
      </w:tr>
    </w:tbl>
    <w:p w14:paraId="3C624426" w14:textId="77777777" w:rsidR="00BA366B" w:rsidRPr="00744971" w:rsidRDefault="00BA366B" w:rsidP="00744971">
      <w:pPr>
        <w:jc w:val="both"/>
        <w:rPr>
          <w:b/>
          <w:color w:val="000000" w:themeColor="text1"/>
          <w:lang w:val="en-US" w:eastAsia="ko-KR"/>
        </w:rPr>
      </w:pPr>
    </w:p>
    <w:p w14:paraId="08397EEB" w14:textId="3085EED0"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4C7C77">
        <w:rPr>
          <w:rFonts w:eastAsia="DengXian"/>
          <w:lang w:val="en-US" w:eastAsia="zh-CN"/>
        </w:rPr>
        <w:t>s</w:t>
      </w:r>
    </w:p>
    <w:p w14:paraId="5866E33A" w14:textId="1EB86D77" w:rsidR="00905B0B" w:rsidRDefault="00FB157D" w:rsidP="00FB157D">
      <w:pPr>
        <w:spacing w:line="288" w:lineRule="auto"/>
        <w:jc w:val="both"/>
        <w:rPr>
          <w:lang w:eastAsia="ko-KR"/>
        </w:rPr>
      </w:pPr>
      <w:r>
        <w:rPr>
          <w:lang w:eastAsia="ko-KR"/>
        </w:rPr>
        <w:t>[1]</w:t>
      </w:r>
      <w:r w:rsidR="002A77FE">
        <w:rPr>
          <w:lang w:eastAsia="ko-KR"/>
        </w:rPr>
        <w:t xml:space="preserve"> </w:t>
      </w:r>
      <w:r w:rsidR="00DC3442" w:rsidRPr="00DC3442">
        <w:rPr>
          <w:lang w:eastAsia="ko-KR"/>
        </w:rPr>
        <w:t>R1-2002806, “Summary of email discussion for [100b-eNR-Mob-Enh-01]”, Intel, RAN1-100bis-E.</w:t>
      </w:r>
    </w:p>
    <w:p w14:paraId="244C241B" w14:textId="62423DB1" w:rsidR="00DC3442" w:rsidRDefault="00DC3442" w:rsidP="00FB157D">
      <w:pPr>
        <w:spacing w:line="288" w:lineRule="auto"/>
        <w:jc w:val="both"/>
        <w:rPr>
          <w:lang w:eastAsia="zh-CN"/>
        </w:rPr>
      </w:pPr>
      <w:r>
        <w:rPr>
          <w:lang w:eastAsia="ko-KR"/>
        </w:rPr>
        <w:t>[2]</w:t>
      </w:r>
      <w:r w:rsidRPr="00DC3442">
        <w:rPr>
          <w:lang w:eastAsia="zh-CN"/>
        </w:rPr>
        <w:t xml:space="preserve"> </w:t>
      </w:r>
      <w:r>
        <w:rPr>
          <w:lang w:eastAsia="zh-CN"/>
        </w:rPr>
        <w:t>R1-2002807, “</w:t>
      </w:r>
      <w:r w:rsidRPr="003C5E69">
        <w:rPr>
          <w:lang w:eastAsia="zh-CN"/>
        </w:rPr>
        <w:t>Summary of email discussions for [100b-e-NR-Mob-Enh-02]</w:t>
      </w:r>
      <w:r>
        <w:rPr>
          <w:lang w:eastAsia="zh-CN"/>
        </w:rPr>
        <w:t>,” Intel, RAN1-100bis-E.</w:t>
      </w:r>
    </w:p>
    <w:p w14:paraId="325626A7" w14:textId="5EBC9593" w:rsidR="00872146" w:rsidRPr="00413516" w:rsidRDefault="00DC3442" w:rsidP="00FB157D">
      <w:pPr>
        <w:spacing w:line="288" w:lineRule="auto"/>
        <w:jc w:val="both"/>
        <w:rPr>
          <w:rFonts w:eastAsia="SimSun"/>
          <w:lang w:eastAsia="zh-CN"/>
        </w:rPr>
      </w:pPr>
      <w:r>
        <w:rPr>
          <w:lang w:eastAsia="zh-CN"/>
        </w:rPr>
        <w:t>[3]</w:t>
      </w:r>
      <w:r w:rsidRPr="00DC3442">
        <w:rPr>
          <w:lang w:eastAsia="zh-CN"/>
        </w:rPr>
        <w:t xml:space="preserve"> </w:t>
      </w:r>
      <w:r>
        <w:rPr>
          <w:lang w:eastAsia="zh-CN"/>
        </w:rPr>
        <w:t>R1-2001246, “</w:t>
      </w:r>
      <w:r w:rsidRPr="00921A02">
        <w:rPr>
          <w:lang w:eastAsia="zh-CN"/>
        </w:rPr>
        <w:t>Email discussion summary for NR Mobility Enhancements</w:t>
      </w:r>
      <w:r>
        <w:rPr>
          <w:lang w:eastAsia="zh-CN"/>
        </w:rPr>
        <w:t>,” Intel, RAN1-100E.</w:t>
      </w:r>
      <w:bookmarkStart w:id="3" w:name="_GoBack"/>
      <w:bookmarkEnd w:id="3"/>
    </w:p>
    <w:sectPr w:rsidR="00872146" w:rsidRPr="00413516"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D3EA1" w14:textId="77777777" w:rsidR="001375DE" w:rsidRDefault="001375DE">
      <w:r>
        <w:separator/>
      </w:r>
    </w:p>
  </w:endnote>
  <w:endnote w:type="continuationSeparator" w:id="0">
    <w:p w14:paraId="7DDE0739" w14:textId="77777777" w:rsidR="001375DE" w:rsidRDefault="0013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E5F56" w14:textId="77777777" w:rsidR="001375DE" w:rsidRDefault="001375DE">
      <w:r>
        <w:separator/>
      </w:r>
    </w:p>
  </w:footnote>
  <w:footnote w:type="continuationSeparator" w:id="0">
    <w:p w14:paraId="10F5F7F8" w14:textId="77777777" w:rsidR="001375DE" w:rsidRDefault="00137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6"/>
  </w:num>
  <w:num w:numId="3">
    <w:abstractNumId w:val="13"/>
  </w:num>
  <w:num w:numId="4">
    <w:abstractNumId w:val="16"/>
  </w:num>
  <w:num w:numId="5">
    <w:abstractNumId w:val="12"/>
  </w:num>
  <w:num w:numId="6">
    <w:abstractNumId w:val="15"/>
  </w:num>
  <w:num w:numId="7">
    <w:abstractNumId w:val="5"/>
  </w:num>
  <w:num w:numId="8">
    <w:abstractNumId w:val="8"/>
  </w:num>
  <w:num w:numId="9">
    <w:abstractNumId w:val="4"/>
  </w:num>
  <w:num w:numId="10">
    <w:abstractNumId w:val="2"/>
  </w:num>
  <w:num w:numId="11">
    <w:abstractNumId w:val="11"/>
  </w:num>
  <w:num w:numId="12">
    <w:abstractNumId w:val="0"/>
  </w:num>
  <w:num w:numId="13">
    <w:abstractNumId w:val="9"/>
  </w:num>
  <w:num w:numId="14">
    <w:abstractNumId w:val="1"/>
  </w:num>
  <w:num w:numId="15">
    <w:abstractNumId w:val="7"/>
  </w:num>
  <w:num w:numId="16">
    <w:abstractNumId w:val="1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8EB"/>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6CCF"/>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D0"/>
    <w:rsid w:val="000969F4"/>
    <w:rsid w:val="00096B7D"/>
    <w:rsid w:val="00096F72"/>
    <w:rsid w:val="0009739B"/>
    <w:rsid w:val="00097753"/>
    <w:rsid w:val="00097AF5"/>
    <w:rsid w:val="00097B99"/>
    <w:rsid w:val="000A0FAC"/>
    <w:rsid w:val="000A1D31"/>
    <w:rsid w:val="000A26F4"/>
    <w:rsid w:val="000A2833"/>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CB"/>
    <w:rsid w:val="00132FD1"/>
    <w:rsid w:val="00133026"/>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1195"/>
    <w:rsid w:val="0021177B"/>
    <w:rsid w:val="002122E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F6B"/>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49A"/>
    <w:rsid w:val="00252559"/>
    <w:rsid w:val="0025287D"/>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D7"/>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9CA"/>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CA"/>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0B95"/>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57C"/>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CAB"/>
    <w:rsid w:val="00561E70"/>
    <w:rsid w:val="00562A7C"/>
    <w:rsid w:val="0056320F"/>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A7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5E0F"/>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8D6"/>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30A7"/>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6C1"/>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4F9"/>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6E4"/>
    <w:rsid w:val="00810744"/>
    <w:rsid w:val="0081079D"/>
    <w:rsid w:val="00810FF3"/>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57E40"/>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5EC"/>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4E5"/>
    <w:rsid w:val="009A2D78"/>
    <w:rsid w:val="009A3A67"/>
    <w:rsid w:val="009A4121"/>
    <w:rsid w:val="009A546A"/>
    <w:rsid w:val="009A59E6"/>
    <w:rsid w:val="009A64A9"/>
    <w:rsid w:val="009A6640"/>
    <w:rsid w:val="009B0630"/>
    <w:rsid w:val="009B0E53"/>
    <w:rsid w:val="009B1469"/>
    <w:rsid w:val="009B189F"/>
    <w:rsid w:val="009B1DCA"/>
    <w:rsid w:val="009B2344"/>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83A"/>
    <w:rsid w:val="009D5952"/>
    <w:rsid w:val="009D6D5B"/>
    <w:rsid w:val="009D79F8"/>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78E"/>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342"/>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738"/>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A3F"/>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8DB"/>
    <w:rsid w:val="00C32AC2"/>
    <w:rsid w:val="00C32C85"/>
    <w:rsid w:val="00C32DF9"/>
    <w:rsid w:val="00C333BD"/>
    <w:rsid w:val="00C33BE7"/>
    <w:rsid w:val="00C34812"/>
    <w:rsid w:val="00C34C81"/>
    <w:rsid w:val="00C352F6"/>
    <w:rsid w:val="00C35641"/>
    <w:rsid w:val="00C35867"/>
    <w:rsid w:val="00C359D2"/>
    <w:rsid w:val="00C35EDA"/>
    <w:rsid w:val="00C37963"/>
    <w:rsid w:val="00C414CA"/>
    <w:rsid w:val="00C41ADD"/>
    <w:rsid w:val="00C421B7"/>
    <w:rsid w:val="00C422A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658"/>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624"/>
    <w:rsid w:val="00DE6BBD"/>
    <w:rsid w:val="00DE6E63"/>
    <w:rsid w:val="00DE714A"/>
    <w:rsid w:val="00DE7E05"/>
    <w:rsid w:val="00DF1821"/>
    <w:rsid w:val="00DF190C"/>
    <w:rsid w:val="00DF1A3C"/>
    <w:rsid w:val="00DF27CE"/>
    <w:rsid w:val="00DF2CB8"/>
    <w:rsid w:val="00DF2DC2"/>
    <w:rsid w:val="00DF3A66"/>
    <w:rsid w:val="00DF3E01"/>
    <w:rsid w:val="00DF3E32"/>
    <w:rsid w:val="00DF61B4"/>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BD2"/>
    <w:rsid w:val="00E4021F"/>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516"/>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551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H3 Char,h3 Char,no break Char,Underrubrik2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A664D-D359-45C6-8994-222A25F9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4226</Words>
  <Characters>24090</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2020-05-15T07:46:00Z</dcterms:created>
  <dcterms:modified xsi:type="dcterms:W3CDTF">2020-05-15T07:49:00Z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